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79531" w14:textId="0CC9F992" w:rsidR="00433015" w:rsidRPr="0052548E" w:rsidRDefault="009631F9" w:rsidP="004B52B6">
      <w:pPr>
        <w:tabs>
          <w:tab w:val="center" w:pos="4536"/>
          <w:tab w:val="right" w:pos="7938"/>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33015" w:rsidRPr="009610D7">
        <w:rPr>
          <w:rFonts w:ascii="Arial" w:hAnsi="Arial" w:cs="Arial"/>
          <w:b/>
          <w:bCs/>
          <w:sz w:val="28"/>
        </w:rPr>
        <w:t>3GPP TSG RAN WG1 #10</w:t>
      </w:r>
      <w:r w:rsidR="00433015">
        <w:rPr>
          <w:rFonts w:ascii="Arial" w:hAnsi="Arial" w:cs="Arial"/>
          <w:b/>
          <w:bCs/>
          <w:sz w:val="28"/>
        </w:rPr>
        <w:t>8-e</w:t>
      </w:r>
      <w:r w:rsidR="00433015">
        <w:rPr>
          <w:rFonts w:ascii="Arial" w:hAnsi="Arial" w:cs="Arial"/>
          <w:b/>
          <w:bCs/>
          <w:sz w:val="28"/>
        </w:rPr>
        <w:tab/>
      </w:r>
      <w:r w:rsidR="00433015">
        <w:rPr>
          <w:rFonts w:ascii="Arial" w:hAnsi="Arial" w:cs="Arial"/>
          <w:b/>
          <w:bCs/>
          <w:sz w:val="28"/>
        </w:rPr>
        <w:tab/>
        <w:t xml:space="preserve">  </w:t>
      </w:r>
      <w:r w:rsidR="00F7661A" w:rsidRPr="00F7661A">
        <w:rPr>
          <w:rFonts w:ascii="Arial" w:hAnsi="Arial" w:cs="Arial"/>
          <w:b/>
          <w:bCs/>
          <w:sz w:val="28"/>
        </w:rPr>
        <w:t>R1-2201927</w:t>
      </w:r>
    </w:p>
    <w:p w14:paraId="489353EA" w14:textId="77777777" w:rsidR="00433015" w:rsidRPr="009513AC" w:rsidRDefault="00433015" w:rsidP="004B52B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0F680BF8" w14:textId="441094C1" w:rsidR="00670B7E" w:rsidRDefault="00670B7E" w:rsidP="004B52B6">
      <w:pPr>
        <w:tabs>
          <w:tab w:val="center" w:pos="4536"/>
          <w:tab w:val="right" w:pos="7938"/>
          <w:tab w:val="right" w:pos="9639"/>
        </w:tabs>
        <w:spacing w:after="0"/>
        <w:ind w:right="2"/>
        <w:rPr>
          <w:b/>
          <w:color w:val="000000" w:themeColor="text1"/>
          <w:lang w:val="en-GB"/>
        </w:rPr>
      </w:pPr>
      <w:bookmarkStart w:id="0" w:name="_GoBack"/>
      <w:bookmarkEnd w:id="0"/>
    </w:p>
    <w:p w14:paraId="45F57AEC" w14:textId="5B7938A0" w:rsidR="00121B70" w:rsidRPr="003E6680" w:rsidRDefault="0088147C" w:rsidP="004B52B6">
      <w:pPr>
        <w:spacing w:after="0"/>
        <w:ind w:left="1555" w:hanging="1555"/>
        <w:rPr>
          <w:rFonts w:eastAsia="MS PGothic"/>
          <w:b/>
          <w:color w:val="000000" w:themeColor="text1"/>
          <w:lang w:eastAsia="zh-CN"/>
        </w:rPr>
      </w:pPr>
      <w:r>
        <w:rPr>
          <w:b/>
          <w:color w:val="000000" w:themeColor="text1"/>
        </w:rPr>
        <w:t>Agenda Item:</w:t>
      </w:r>
      <w:r>
        <w:rPr>
          <w:b/>
          <w:color w:val="000000" w:themeColor="text1"/>
        </w:rPr>
        <w:tab/>
        <w:t>5</w:t>
      </w:r>
    </w:p>
    <w:p w14:paraId="75799350" w14:textId="2CA90134" w:rsidR="00121B70" w:rsidRPr="003E6680" w:rsidRDefault="009631F9" w:rsidP="004B52B6">
      <w:pPr>
        <w:spacing w:after="0"/>
        <w:ind w:left="1555" w:hanging="1555"/>
        <w:rPr>
          <w:b/>
          <w:color w:val="000000" w:themeColor="text1"/>
          <w:lang w:eastAsia="zh-CN"/>
        </w:rPr>
      </w:pPr>
      <w:r w:rsidRPr="003E6680">
        <w:rPr>
          <w:b/>
          <w:color w:val="000000" w:themeColor="text1"/>
        </w:rPr>
        <w:t>Source:</w:t>
      </w:r>
      <w:r w:rsidRPr="003E6680">
        <w:rPr>
          <w:b/>
          <w:color w:val="000000" w:themeColor="text1"/>
        </w:rPr>
        <w:tab/>
      </w:r>
      <w:r w:rsidR="00D40BF4">
        <w:rPr>
          <w:b/>
          <w:color w:val="000000" w:themeColor="text1"/>
          <w:lang w:eastAsia="zh-CN"/>
        </w:rPr>
        <w:t>Xiaomi</w:t>
      </w:r>
    </w:p>
    <w:p w14:paraId="54154D43" w14:textId="1442F9EC" w:rsidR="00121B70" w:rsidRPr="006E54E0" w:rsidRDefault="009631F9" w:rsidP="004B52B6">
      <w:pPr>
        <w:spacing w:after="0"/>
        <w:ind w:left="1555" w:hanging="1555"/>
        <w:rPr>
          <w:b/>
          <w:color w:val="000000" w:themeColor="text1"/>
          <w:lang w:eastAsia="zh-CN"/>
        </w:rPr>
      </w:pPr>
      <w:r w:rsidRPr="003E6680">
        <w:rPr>
          <w:b/>
          <w:color w:val="000000" w:themeColor="text1"/>
        </w:rPr>
        <w:t>Title:</w:t>
      </w:r>
      <w:r w:rsidRPr="003E6680">
        <w:rPr>
          <w:b/>
          <w:color w:val="000000" w:themeColor="text1"/>
        </w:rPr>
        <w:tab/>
      </w:r>
      <w:r w:rsidR="006E54E0" w:rsidRPr="006E54E0">
        <w:rPr>
          <w:b/>
          <w:color w:val="000000" w:themeColor="text1"/>
          <w:lang w:eastAsia="zh-CN"/>
        </w:rPr>
        <w:t xml:space="preserve">Discussion on RAN2 LS on </w:t>
      </w:r>
      <w:r w:rsidR="00DF52DE" w:rsidRPr="00DF52DE">
        <w:rPr>
          <w:b/>
          <w:color w:val="000000" w:themeColor="text1"/>
          <w:lang w:eastAsia="zh-CN"/>
        </w:rPr>
        <w:t>UL BWP with PRACH resources only for RACH with Msg3 repetition</w:t>
      </w:r>
    </w:p>
    <w:p w14:paraId="5041DE14" w14:textId="77777777" w:rsidR="00121B70" w:rsidRPr="003E6680" w:rsidRDefault="009631F9" w:rsidP="004B52B6">
      <w:pPr>
        <w:spacing w:after="0"/>
        <w:ind w:left="1555" w:hanging="1555"/>
        <w:rPr>
          <w:b/>
          <w:color w:val="000000" w:themeColor="text1"/>
        </w:rPr>
      </w:pPr>
      <w:r w:rsidRPr="003E6680">
        <w:rPr>
          <w:b/>
          <w:color w:val="000000" w:themeColor="text1"/>
        </w:rPr>
        <w:t>Document for:</w:t>
      </w:r>
      <w:r w:rsidRPr="003E6680">
        <w:rPr>
          <w:b/>
          <w:color w:val="000000" w:themeColor="text1"/>
        </w:rPr>
        <w:tab/>
        <w:t>Discussion and decision</w:t>
      </w:r>
    </w:p>
    <w:p w14:paraId="09F17DD6" w14:textId="0A341316" w:rsidR="00121B70" w:rsidRDefault="00121B70" w:rsidP="004B52B6">
      <w:pPr>
        <w:pBdr>
          <w:bottom w:val="single" w:sz="4" w:space="1" w:color="auto"/>
        </w:pBdr>
        <w:spacing w:after="0"/>
        <w:rPr>
          <w:b/>
          <w:sz w:val="16"/>
          <w:szCs w:val="16"/>
        </w:rPr>
      </w:pPr>
    </w:p>
    <w:p w14:paraId="0ACCF502" w14:textId="77777777" w:rsidR="00F84515" w:rsidRDefault="00F84515" w:rsidP="004B52B6">
      <w:pPr>
        <w:pBdr>
          <w:bottom w:val="single" w:sz="4" w:space="1" w:color="auto"/>
        </w:pBdr>
        <w:spacing w:after="0"/>
        <w:rPr>
          <w:b/>
          <w:sz w:val="16"/>
          <w:szCs w:val="16"/>
        </w:rPr>
      </w:pPr>
    </w:p>
    <w:p w14:paraId="107522AF" w14:textId="77777777" w:rsidR="00121B70" w:rsidRDefault="009631F9" w:rsidP="004B52B6">
      <w:pPr>
        <w:pStyle w:val="1"/>
        <w:spacing w:after="100" w:afterAutospacing="1"/>
        <w:ind w:left="431" w:hanging="431"/>
        <w:rPr>
          <w:lang w:eastAsia="zh-CN"/>
        </w:rPr>
      </w:pPr>
      <w:r>
        <w:rPr>
          <w:lang w:eastAsia="zh-CN"/>
        </w:rPr>
        <w:t>Introduction</w:t>
      </w:r>
    </w:p>
    <w:p w14:paraId="06510F96" w14:textId="5ED674F9" w:rsidR="000B3881" w:rsidRDefault="002621F3" w:rsidP="004B52B6">
      <w:pPr>
        <w:rPr>
          <w:sz w:val="21"/>
          <w:szCs w:val="21"/>
          <w:lang w:eastAsia="zh-CN"/>
        </w:rPr>
      </w:pPr>
      <w:r>
        <w:rPr>
          <w:rFonts w:hint="eastAsia"/>
          <w:sz w:val="21"/>
          <w:szCs w:val="21"/>
          <w:lang w:eastAsia="zh-CN"/>
        </w:rPr>
        <w:t>RAN</w:t>
      </w:r>
      <w:r>
        <w:rPr>
          <w:sz w:val="21"/>
          <w:szCs w:val="21"/>
          <w:lang w:eastAsia="zh-CN"/>
        </w:rPr>
        <w:t>1 received an incoming LS from RAN2, which includes the following question</w:t>
      </w:r>
      <w:r w:rsidR="00802976">
        <w:rPr>
          <w:sz w:val="21"/>
          <w:szCs w:val="21"/>
          <w:lang w:eastAsia="zh-CN"/>
        </w:rPr>
        <w:t>s</w:t>
      </w:r>
      <w:r>
        <w:rPr>
          <w:sz w:val="21"/>
          <w:szCs w:val="21"/>
          <w:lang w:eastAsia="zh-CN"/>
        </w:rPr>
        <w:t xml:space="preserve">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26D0" w:rsidRPr="006D4A33" w14:paraId="5C0E550D" w14:textId="77777777" w:rsidTr="00D94739">
        <w:trPr>
          <w:jc w:val="center"/>
        </w:trPr>
        <w:tc>
          <w:tcPr>
            <w:tcW w:w="9427" w:type="dxa"/>
            <w:shd w:val="clear" w:color="auto" w:fill="auto"/>
          </w:tcPr>
          <w:p w14:paraId="3CFD2F2E" w14:textId="77777777" w:rsidR="003849E6" w:rsidRPr="003849E6" w:rsidRDefault="003849E6" w:rsidP="004B52B6">
            <w:pPr>
              <w:spacing w:line="259" w:lineRule="auto"/>
              <w:rPr>
                <w:sz w:val="20"/>
                <w:szCs w:val="20"/>
              </w:rPr>
            </w:pPr>
            <w:r w:rsidRPr="003849E6">
              <w:rPr>
                <w:sz w:val="20"/>
                <w:szCs w:val="20"/>
              </w:rPr>
              <w:t>RAN2 discussed the issue whether network can configure PRACH resources only for RACH with Msg3 repetition in a dedicated UL BWP (i.e. for use in RRC_CONNECTED) and made the following working assumption:</w:t>
            </w:r>
          </w:p>
          <w:p w14:paraId="5807C15D" w14:textId="77777777" w:rsidR="003849E6" w:rsidRPr="003849E6" w:rsidRDefault="003849E6" w:rsidP="004B52B6">
            <w:pPr>
              <w:pStyle w:val="afff3"/>
              <w:numPr>
                <w:ilvl w:val="0"/>
                <w:numId w:val="40"/>
              </w:numPr>
              <w:autoSpaceDE/>
              <w:autoSpaceDN/>
              <w:adjustRightInd/>
              <w:snapToGrid/>
              <w:spacing w:line="259" w:lineRule="auto"/>
              <w:ind w:firstLineChars="0"/>
              <w:contextualSpacing/>
              <w:rPr>
                <w:sz w:val="20"/>
                <w:szCs w:val="20"/>
              </w:rPr>
            </w:pPr>
            <w:r w:rsidRPr="003849E6">
              <w:rPr>
                <w:sz w:val="20"/>
                <w:szCs w:val="20"/>
              </w:rPr>
              <w:t>“Working assumption: From RAN2’s perspective, a dedicated UL BWP can be configured with only CE RACH resources. Its feasibility is to be confirmed by RAN1.”</w:t>
            </w:r>
          </w:p>
          <w:p w14:paraId="3C91FBD4" w14:textId="77777777" w:rsidR="003849E6" w:rsidRPr="003849E6" w:rsidRDefault="003849E6" w:rsidP="004B52B6">
            <w:pPr>
              <w:spacing w:line="259" w:lineRule="auto"/>
              <w:rPr>
                <w:sz w:val="20"/>
                <w:szCs w:val="20"/>
              </w:rPr>
            </w:pPr>
            <w:r w:rsidRPr="003849E6">
              <w:rPr>
                <w:sz w:val="20"/>
                <w:szCs w:val="20"/>
              </w:rPr>
              <w:t>However, RAN2 did not reach consensus on whether such a configuration is feasible from RAN1’s perspective.</w:t>
            </w:r>
          </w:p>
          <w:p w14:paraId="4776D533" w14:textId="77777777" w:rsidR="003849E6" w:rsidRPr="003849E6" w:rsidRDefault="003849E6" w:rsidP="004B52B6">
            <w:pPr>
              <w:autoSpaceDE/>
              <w:autoSpaceDN/>
              <w:adjustRightInd/>
              <w:snapToGrid/>
              <w:spacing w:after="0" w:line="259" w:lineRule="auto"/>
              <w:rPr>
                <w:sz w:val="20"/>
                <w:szCs w:val="20"/>
                <w:lang w:eastAsia="zh-CN"/>
              </w:rPr>
            </w:pPr>
          </w:p>
          <w:p w14:paraId="34DDCF8F" w14:textId="77777777" w:rsidR="003849E6" w:rsidRPr="003849E6" w:rsidRDefault="003849E6" w:rsidP="004B52B6">
            <w:pPr>
              <w:autoSpaceDE/>
              <w:autoSpaceDN/>
              <w:adjustRightInd/>
              <w:snapToGrid/>
              <w:spacing w:line="259" w:lineRule="auto"/>
              <w:rPr>
                <w:b/>
                <w:color w:val="000000"/>
                <w:sz w:val="20"/>
                <w:szCs w:val="20"/>
                <w:lang w:val="en-GB"/>
              </w:rPr>
            </w:pPr>
            <w:r w:rsidRPr="003849E6">
              <w:rPr>
                <w:b/>
                <w:color w:val="000000"/>
                <w:sz w:val="20"/>
                <w:szCs w:val="20"/>
                <w:lang w:val="en-GB"/>
              </w:rPr>
              <w:t>2. Actions:</w:t>
            </w:r>
          </w:p>
          <w:p w14:paraId="3C70661C" w14:textId="77777777" w:rsidR="003849E6" w:rsidRPr="003849E6" w:rsidRDefault="003849E6" w:rsidP="004B52B6">
            <w:pPr>
              <w:autoSpaceDE/>
              <w:autoSpaceDN/>
              <w:adjustRightInd/>
              <w:snapToGrid/>
              <w:spacing w:line="259" w:lineRule="auto"/>
              <w:ind w:left="1987" w:hanging="1987"/>
              <w:rPr>
                <w:b/>
                <w:color w:val="000000"/>
                <w:sz w:val="20"/>
                <w:szCs w:val="20"/>
                <w:lang w:val="en-GB"/>
              </w:rPr>
            </w:pPr>
            <w:r w:rsidRPr="003849E6">
              <w:rPr>
                <w:b/>
                <w:color w:val="000000"/>
                <w:sz w:val="20"/>
                <w:szCs w:val="20"/>
                <w:lang w:val="en-GB"/>
              </w:rPr>
              <w:t>To RAN1</w:t>
            </w:r>
          </w:p>
          <w:p w14:paraId="3A6BFE7A" w14:textId="222F0A52" w:rsidR="002567B5" w:rsidRPr="00A23A28" w:rsidRDefault="003849E6" w:rsidP="004B52B6">
            <w:pPr>
              <w:autoSpaceDE/>
              <w:autoSpaceDN/>
              <w:adjustRightInd/>
              <w:snapToGrid/>
              <w:spacing w:line="259" w:lineRule="auto"/>
              <w:ind w:left="993" w:hanging="993"/>
              <w:rPr>
                <w:rFonts w:ascii="Arial" w:hAnsi="Arial" w:cs="Arial"/>
                <w:color w:val="000000"/>
                <w:sz w:val="20"/>
                <w:szCs w:val="20"/>
                <w:lang w:val="en-GB"/>
              </w:rPr>
            </w:pPr>
            <w:r w:rsidRPr="003849E6">
              <w:rPr>
                <w:b/>
                <w:color w:val="000000"/>
                <w:sz w:val="20"/>
                <w:szCs w:val="20"/>
                <w:lang w:val="en-GB"/>
              </w:rPr>
              <w:t xml:space="preserve">ACTION: </w:t>
            </w:r>
            <w:r w:rsidRPr="003849E6">
              <w:rPr>
                <w:b/>
                <w:color w:val="000000"/>
                <w:sz w:val="20"/>
                <w:szCs w:val="20"/>
                <w:lang w:val="en-GB"/>
              </w:rPr>
              <w:tab/>
            </w:r>
            <w:r w:rsidRPr="003849E6">
              <w:rPr>
                <w:color w:val="000000"/>
                <w:sz w:val="20"/>
                <w:szCs w:val="20"/>
                <w:lang w:val="en-GB"/>
              </w:rPr>
              <w:t>RAN2 respectfully asks RAN1 to discuss the above working assumption and then inform RAN2 whether such a configuration for RACH with Msg3 repetition is feasible or not.</w:t>
            </w:r>
          </w:p>
        </w:tc>
      </w:tr>
    </w:tbl>
    <w:p w14:paraId="2DF6E2B5" w14:textId="77777777" w:rsidR="008E3D62" w:rsidRDefault="008E3D62" w:rsidP="004B52B6">
      <w:pPr>
        <w:spacing w:after="0"/>
        <w:rPr>
          <w:sz w:val="21"/>
          <w:szCs w:val="21"/>
          <w:lang w:eastAsia="zh-CN"/>
        </w:rPr>
      </w:pPr>
    </w:p>
    <w:p w14:paraId="0CD05DF6" w14:textId="6497C895" w:rsidR="00532D5E" w:rsidRPr="005D62BB" w:rsidRDefault="001C062C" w:rsidP="004B52B6">
      <w:pPr>
        <w:spacing w:after="0"/>
        <w:rPr>
          <w:sz w:val="21"/>
          <w:szCs w:val="21"/>
          <w:lang w:eastAsia="zh-CN"/>
        </w:rPr>
      </w:pPr>
      <w:r w:rsidRPr="005D62BB">
        <w:rPr>
          <w:sz w:val="21"/>
          <w:szCs w:val="21"/>
          <w:lang w:eastAsia="zh-CN"/>
        </w:rPr>
        <w:t xml:space="preserve">In this contribution, we </w:t>
      </w:r>
      <w:r w:rsidR="00352CCA" w:rsidRPr="005D62BB">
        <w:rPr>
          <w:sz w:val="21"/>
          <w:szCs w:val="21"/>
          <w:lang w:eastAsia="zh-CN"/>
        </w:rPr>
        <w:t>will</w:t>
      </w:r>
      <w:r w:rsidRPr="005D62BB">
        <w:rPr>
          <w:sz w:val="21"/>
          <w:szCs w:val="21"/>
          <w:lang w:eastAsia="zh-CN"/>
        </w:rPr>
        <w:t xml:space="preserve"> discuss</w:t>
      </w:r>
      <w:r w:rsidR="004B68C1" w:rsidRPr="005D62BB">
        <w:rPr>
          <w:sz w:val="21"/>
          <w:szCs w:val="21"/>
          <w:lang w:eastAsia="zh-CN"/>
        </w:rPr>
        <w:t xml:space="preserve"> whether a dedicated UL BWP can be configured with only CE RACH resources </w:t>
      </w:r>
      <w:r w:rsidR="002621F3" w:rsidRPr="005D62BB">
        <w:rPr>
          <w:rFonts w:hint="eastAsia"/>
          <w:sz w:val="21"/>
          <w:szCs w:val="21"/>
          <w:lang w:eastAsia="zh-CN"/>
        </w:rPr>
        <w:t>a</w:t>
      </w:r>
      <w:r w:rsidR="002621F3" w:rsidRPr="005D62BB">
        <w:rPr>
          <w:sz w:val="21"/>
          <w:szCs w:val="21"/>
          <w:lang w:eastAsia="zh-CN"/>
        </w:rPr>
        <w:t>s mentioned above.</w:t>
      </w:r>
    </w:p>
    <w:p w14:paraId="56272DED" w14:textId="77777777" w:rsidR="00BE7807" w:rsidRPr="000B2FDD" w:rsidRDefault="00BE7807" w:rsidP="004B52B6">
      <w:pPr>
        <w:spacing w:after="0"/>
        <w:rPr>
          <w:lang w:eastAsia="zh-CN"/>
        </w:rPr>
      </w:pPr>
    </w:p>
    <w:p w14:paraId="194ABC05" w14:textId="236F3AEC" w:rsidR="00BB7338" w:rsidRDefault="000B2FDD" w:rsidP="004B52B6">
      <w:pPr>
        <w:pStyle w:val="1"/>
        <w:spacing w:after="100" w:afterAutospacing="1"/>
        <w:ind w:left="431" w:hanging="431"/>
        <w:rPr>
          <w:lang w:eastAsia="zh-CN"/>
        </w:rPr>
      </w:pPr>
      <w:r>
        <w:rPr>
          <w:lang w:eastAsia="zh-CN"/>
        </w:rPr>
        <w:t>Discussion</w:t>
      </w:r>
    </w:p>
    <w:p w14:paraId="7D342707" w14:textId="275E0B9F" w:rsidR="00627C1B" w:rsidRPr="005D62BB" w:rsidRDefault="00627C1B" w:rsidP="004B52B6">
      <w:pPr>
        <w:rPr>
          <w:sz w:val="21"/>
          <w:szCs w:val="21"/>
          <w:lang w:eastAsia="zh-CN"/>
        </w:rPr>
      </w:pPr>
      <w:r w:rsidRPr="005D62BB">
        <w:rPr>
          <w:rFonts w:hint="eastAsia"/>
          <w:sz w:val="21"/>
          <w:szCs w:val="21"/>
          <w:lang w:eastAsia="zh-CN"/>
        </w:rPr>
        <w:t>Before</w:t>
      </w:r>
      <w:r w:rsidR="0088559E" w:rsidRPr="005D62BB">
        <w:rPr>
          <w:sz w:val="21"/>
          <w:szCs w:val="21"/>
          <w:lang w:eastAsia="zh-CN"/>
        </w:rPr>
        <w:t xml:space="preserve"> discussing</w:t>
      </w:r>
      <w:r w:rsidRPr="005D62BB">
        <w:rPr>
          <w:sz w:val="21"/>
          <w:szCs w:val="21"/>
          <w:lang w:eastAsia="zh-CN"/>
        </w:rPr>
        <w:t xml:space="preserve"> whether a dedicated UL BWP can be configured with only CE RACH resources, we should first focus on whether separate RO resources can be configured for CE UEs with msg.3 repetition request. </w:t>
      </w:r>
      <w:r w:rsidR="00F92DDA" w:rsidRPr="005D62BB">
        <w:rPr>
          <w:sz w:val="21"/>
          <w:szCs w:val="21"/>
          <w:lang w:eastAsia="zh-CN"/>
        </w:rPr>
        <w:t xml:space="preserve">During the RAN2 discussion </w:t>
      </w:r>
      <w:r w:rsidR="002341E3" w:rsidRPr="005D62BB">
        <w:rPr>
          <w:sz w:val="21"/>
          <w:szCs w:val="21"/>
          <w:lang w:eastAsia="zh-CN"/>
        </w:rPr>
        <w:t>on</w:t>
      </w:r>
      <w:r w:rsidR="0088559E" w:rsidRPr="005D62BB">
        <w:rPr>
          <w:sz w:val="21"/>
          <w:szCs w:val="21"/>
          <w:lang w:eastAsia="zh-CN"/>
        </w:rPr>
        <w:t xml:space="preserve"> </w:t>
      </w:r>
      <w:r w:rsidR="003137A7" w:rsidRPr="005D62BB">
        <w:rPr>
          <w:rFonts w:hint="eastAsia"/>
          <w:sz w:val="21"/>
          <w:szCs w:val="21"/>
          <w:lang w:eastAsia="zh-CN"/>
        </w:rPr>
        <w:t>RACH</w:t>
      </w:r>
      <w:r w:rsidR="0088559E" w:rsidRPr="005D62BB">
        <w:rPr>
          <w:sz w:val="21"/>
          <w:szCs w:val="21"/>
          <w:lang w:eastAsia="zh-CN"/>
        </w:rPr>
        <w:t xml:space="preserve"> common design</w:t>
      </w:r>
      <w:r w:rsidRPr="005D62BB">
        <w:rPr>
          <w:sz w:val="21"/>
          <w:szCs w:val="21"/>
          <w:lang w:eastAsia="zh-CN"/>
        </w:rPr>
        <w:t>, the following agreements were achieved.</w:t>
      </w:r>
    </w:p>
    <w:tbl>
      <w:tblPr>
        <w:tblStyle w:val="afff0"/>
        <w:tblW w:w="0" w:type="auto"/>
        <w:tblLook w:val="04A0" w:firstRow="1" w:lastRow="0" w:firstColumn="1" w:lastColumn="0" w:noHBand="0" w:noVBand="1"/>
      </w:tblPr>
      <w:tblGrid>
        <w:gridCol w:w="9307"/>
      </w:tblGrid>
      <w:tr w:rsidR="00627C1B" w14:paraId="05AC1AE2" w14:textId="77777777" w:rsidTr="00627C1B">
        <w:tc>
          <w:tcPr>
            <w:tcW w:w="9307" w:type="dxa"/>
          </w:tcPr>
          <w:p w14:paraId="1DF91CC4" w14:textId="0EBA66BF" w:rsidR="00627C1B" w:rsidRPr="00627C1B" w:rsidRDefault="00627C1B" w:rsidP="004B52B6">
            <w:pPr>
              <w:spacing w:after="100" w:afterAutospacing="1"/>
              <w:rPr>
                <w:b/>
                <w:bCs/>
              </w:rPr>
            </w:pPr>
            <w:r w:rsidRPr="00211C68">
              <w:rPr>
                <w:b/>
                <w:bCs/>
              </w:rPr>
              <w:t>Agreements:</w:t>
            </w:r>
          </w:p>
          <w:p w14:paraId="16062AFE" w14:textId="4A11A3DA" w:rsidR="00627C1B" w:rsidRDefault="00627C1B" w:rsidP="004B52B6">
            <w:pPr>
              <w:spacing w:after="0"/>
              <w:rPr>
                <w:sz w:val="21"/>
                <w:szCs w:val="21"/>
                <w:lang w:eastAsia="zh-CN"/>
              </w:rPr>
            </w:pPr>
            <w:r w:rsidRPr="00211C68">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r w:rsidR="00941C0F">
              <w:t>)</w:t>
            </w:r>
          </w:p>
        </w:tc>
      </w:tr>
    </w:tbl>
    <w:p w14:paraId="70D284F5" w14:textId="77777777" w:rsidR="00E403B5" w:rsidRDefault="00E403B5" w:rsidP="004B52B6">
      <w:pPr>
        <w:spacing w:after="0"/>
        <w:rPr>
          <w:sz w:val="21"/>
          <w:szCs w:val="21"/>
          <w:lang w:eastAsia="zh-CN"/>
        </w:rPr>
      </w:pPr>
    </w:p>
    <w:p w14:paraId="0AB598FF" w14:textId="002B929A" w:rsidR="00627C1B" w:rsidRPr="005D62BB" w:rsidRDefault="00E23298" w:rsidP="004B52B6">
      <w:pPr>
        <w:spacing w:after="0"/>
        <w:rPr>
          <w:sz w:val="21"/>
          <w:szCs w:val="21"/>
          <w:lang w:val="en-GB" w:eastAsia="zh-CN"/>
        </w:rPr>
      </w:pPr>
      <w:r w:rsidRPr="005D62BB">
        <w:rPr>
          <w:sz w:val="21"/>
          <w:szCs w:val="21"/>
          <w:lang w:eastAsia="zh-CN"/>
        </w:rPr>
        <w:t xml:space="preserve">From above, it can be observed that </w:t>
      </w:r>
      <w:r w:rsidR="00817094" w:rsidRPr="005D62BB">
        <w:rPr>
          <w:sz w:val="21"/>
          <w:szCs w:val="21"/>
          <w:lang w:eastAsia="zh-CN"/>
        </w:rPr>
        <w:t>regardless of</w:t>
      </w:r>
      <w:r w:rsidR="00E403B5" w:rsidRPr="005D62BB">
        <w:rPr>
          <w:sz w:val="21"/>
          <w:szCs w:val="21"/>
          <w:lang w:eastAsia="zh-CN"/>
        </w:rPr>
        <w:t xml:space="preserve"> whether PRACH resources are configured for normal 4-ste</w:t>
      </w:r>
      <w:r w:rsidR="001C3F00" w:rsidRPr="005D62BB">
        <w:rPr>
          <w:sz w:val="21"/>
          <w:szCs w:val="21"/>
          <w:lang w:eastAsia="zh-CN"/>
        </w:rPr>
        <w:t xml:space="preserve">p RACH, </w:t>
      </w:r>
      <w:r w:rsidR="00E403B5" w:rsidRPr="005D62BB">
        <w:rPr>
          <w:sz w:val="21"/>
          <w:szCs w:val="21"/>
          <w:lang w:eastAsia="zh-CN"/>
        </w:rPr>
        <w:t>PRACH resources can be configured for CE UEs with Msg.3 repetition request</w:t>
      </w:r>
      <w:r w:rsidR="001C3F00" w:rsidRPr="005D62BB">
        <w:rPr>
          <w:rFonts w:hint="eastAsia"/>
          <w:sz w:val="21"/>
          <w:szCs w:val="21"/>
          <w:lang w:eastAsia="zh-CN"/>
        </w:rPr>
        <w:t>.</w:t>
      </w:r>
      <w:r w:rsidR="001C3F00" w:rsidRPr="005D62BB">
        <w:rPr>
          <w:sz w:val="21"/>
          <w:szCs w:val="21"/>
          <w:lang w:eastAsia="zh-CN"/>
        </w:rPr>
        <w:t xml:space="preserve"> From our company’s perspective, it can be applied </w:t>
      </w:r>
      <w:r w:rsidR="00941C0F" w:rsidRPr="005D62BB">
        <w:rPr>
          <w:sz w:val="21"/>
          <w:szCs w:val="21"/>
          <w:lang w:eastAsia="zh-CN"/>
        </w:rPr>
        <w:t>to</w:t>
      </w:r>
      <w:r w:rsidR="001C3F00" w:rsidRPr="005D62BB">
        <w:rPr>
          <w:sz w:val="21"/>
          <w:szCs w:val="21"/>
          <w:lang w:eastAsia="zh-CN"/>
        </w:rPr>
        <w:t xml:space="preserve"> </w:t>
      </w:r>
      <w:r w:rsidR="00941C0F" w:rsidRPr="005D62BB">
        <w:rPr>
          <w:sz w:val="21"/>
          <w:szCs w:val="21"/>
          <w:lang w:eastAsia="zh-CN"/>
        </w:rPr>
        <w:t xml:space="preserve">both </w:t>
      </w:r>
      <w:r w:rsidR="00081DD3" w:rsidRPr="005D62BB">
        <w:rPr>
          <w:sz w:val="21"/>
          <w:szCs w:val="21"/>
          <w:lang w:eastAsia="zh-CN"/>
        </w:rPr>
        <w:t xml:space="preserve">the </w:t>
      </w:r>
      <w:r w:rsidR="001C3F00" w:rsidRPr="005D62BB">
        <w:rPr>
          <w:sz w:val="21"/>
          <w:szCs w:val="21"/>
          <w:lang w:eastAsia="zh-CN"/>
        </w:rPr>
        <w:t xml:space="preserve">initial </w:t>
      </w:r>
      <w:r w:rsidR="002341E3" w:rsidRPr="005D62BB">
        <w:rPr>
          <w:sz w:val="21"/>
          <w:szCs w:val="21"/>
          <w:lang w:eastAsia="zh-CN"/>
        </w:rPr>
        <w:t xml:space="preserve">uplink </w:t>
      </w:r>
      <w:r w:rsidR="001C3F00" w:rsidRPr="005D62BB">
        <w:rPr>
          <w:sz w:val="21"/>
          <w:szCs w:val="21"/>
          <w:lang w:eastAsia="zh-CN"/>
        </w:rPr>
        <w:t xml:space="preserve">BWP and </w:t>
      </w:r>
      <w:r w:rsidR="00081DD3" w:rsidRPr="005D62BB">
        <w:rPr>
          <w:sz w:val="21"/>
          <w:szCs w:val="21"/>
          <w:lang w:eastAsia="zh-CN"/>
        </w:rPr>
        <w:t xml:space="preserve">the </w:t>
      </w:r>
      <w:r w:rsidR="001C3F00" w:rsidRPr="005D62BB">
        <w:rPr>
          <w:sz w:val="21"/>
          <w:szCs w:val="21"/>
          <w:lang w:eastAsia="zh-CN"/>
        </w:rPr>
        <w:t xml:space="preserve">dedicated </w:t>
      </w:r>
      <w:r w:rsidR="002341E3" w:rsidRPr="005D62BB">
        <w:rPr>
          <w:sz w:val="21"/>
          <w:szCs w:val="21"/>
          <w:lang w:eastAsia="zh-CN"/>
        </w:rPr>
        <w:t xml:space="preserve">uplink </w:t>
      </w:r>
      <w:r w:rsidR="001C3F00" w:rsidRPr="005D62BB">
        <w:rPr>
          <w:rFonts w:hint="eastAsia"/>
          <w:sz w:val="21"/>
          <w:szCs w:val="21"/>
          <w:lang w:eastAsia="zh-CN"/>
        </w:rPr>
        <w:t>BWP</w:t>
      </w:r>
      <w:r w:rsidR="001C3F00" w:rsidRPr="005D62BB">
        <w:rPr>
          <w:sz w:val="21"/>
          <w:szCs w:val="21"/>
          <w:lang w:eastAsia="zh-CN"/>
        </w:rPr>
        <w:t xml:space="preserve"> </w:t>
      </w:r>
      <w:r w:rsidR="001C3F00" w:rsidRPr="005D62BB">
        <w:rPr>
          <w:rFonts w:hint="eastAsia"/>
          <w:sz w:val="21"/>
          <w:szCs w:val="21"/>
          <w:lang w:eastAsia="zh-CN"/>
        </w:rPr>
        <w:t>to</w:t>
      </w:r>
      <w:r w:rsidR="001C3F00" w:rsidRPr="005D62BB">
        <w:rPr>
          <w:sz w:val="21"/>
          <w:szCs w:val="21"/>
          <w:lang w:eastAsia="zh-CN"/>
        </w:rPr>
        <w:t xml:space="preserve"> increase the flexibility of gNB’s configuration, </w:t>
      </w:r>
      <w:r w:rsidRPr="005D62BB">
        <w:rPr>
          <w:sz w:val="21"/>
          <w:szCs w:val="21"/>
          <w:lang w:eastAsia="zh-CN"/>
        </w:rPr>
        <w:t xml:space="preserve">just like the design </w:t>
      </w:r>
      <w:r w:rsidR="00817094" w:rsidRPr="005D62BB">
        <w:rPr>
          <w:sz w:val="21"/>
          <w:szCs w:val="21"/>
          <w:lang w:eastAsia="zh-CN"/>
        </w:rPr>
        <w:t>of</w:t>
      </w:r>
      <w:r w:rsidR="00E403B5" w:rsidRPr="005D62BB">
        <w:rPr>
          <w:sz w:val="21"/>
          <w:szCs w:val="21"/>
          <w:lang w:eastAsia="zh-CN"/>
        </w:rPr>
        <w:t xml:space="preserve"> </w:t>
      </w:r>
      <w:r w:rsidRPr="005D62BB">
        <w:rPr>
          <w:sz w:val="21"/>
          <w:szCs w:val="21"/>
          <w:lang w:eastAsia="zh-CN"/>
        </w:rPr>
        <w:t>2-step RACH</w:t>
      </w:r>
      <w:r w:rsidR="001C3F00" w:rsidRPr="005D62BB">
        <w:rPr>
          <w:sz w:val="21"/>
          <w:szCs w:val="21"/>
          <w:lang w:eastAsia="zh-CN"/>
        </w:rPr>
        <w:t xml:space="preserve"> in Rel-16</w:t>
      </w:r>
      <w:r w:rsidRPr="005D62BB">
        <w:rPr>
          <w:sz w:val="21"/>
          <w:szCs w:val="21"/>
          <w:lang w:eastAsia="zh-CN"/>
        </w:rPr>
        <w:t xml:space="preserve">.  </w:t>
      </w:r>
    </w:p>
    <w:p w14:paraId="583B8E2C" w14:textId="6AFAA0B6" w:rsidR="00991E0A" w:rsidRPr="00070FA0" w:rsidRDefault="00991E0A" w:rsidP="004B52B6">
      <w:pPr>
        <w:spacing w:after="0"/>
        <w:rPr>
          <w:b/>
          <w:sz w:val="21"/>
          <w:szCs w:val="21"/>
          <w:lang w:eastAsia="zh-CN"/>
        </w:rPr>
      </w:pPr>
    </w:p>
    <w:p w14:paraId="2BF44BDF" w14:textId="77777777" w:rsidR="00100211" w:rsidRPr="00070FA0" w:rsidRDefault="00100211" w:rsidP="004B52B6">
      <w:pPr>
        <w:spacing w:after="0"/>
        <w:rPr>
          <w:b/>
          <w:sz w:val="21"/>
          <w:szCs w:val="21"/>
          <w:lang w:eastAsia="zh-CN"/>
        </w:rPr>
      </w:pPr>
    </w:p>
    <w:p w14:paraId="16303B4A" w14:textId="2A0CFAC5" w:rsidR="00991E0A" w:rsidRPr="005D62BB" w:rsidRDefault="00991E0A" w:rsidP="004B52B6">
      <w:pPr>
        <w:spacing w:after="0"/>
        <w:rPr>
          <w:b/>
          <w:sz w:val="21"/>
          <w:szCs w:val="21"/>
          <w:lang w:eastAsia="zh-CN"/>
        </w:rPr>
      </w:pPr>
      <w:r w:rsidRPr="005D62BB">
        <w:rPr>
          <w:rFonts w:hint="eastAsia"/>
          <w:b/>
          <w:sz w:val="21"/>
          <w:szCs w:val="21"/>
          <w:lang w:eastAsia="zh-CN"/>
        </w:rPr>
        <w:t>Proposal</w:t>
      </w:r>
      <w:r w:rsidRPr="005D62BB">
        <w:rPr>
          <w:b/>
          <w:sz w:val="21"/>
          <w:szCs w:val="21"/>
          <w:lang w:eastAsia="zh-CN"/>
        </w:rPr>
        <w:t xml:space="preserve"> 1</w:t>
      </w:r>
      <w:r w:rsidR="00100211" w:rsidRPr="005D62BB">
        <w:rPr>
          <w:b/>
          <w:sz w:val="21"/>
          <w:szCs w:val="21"/>
          <w:lang w:eastAsia="zh-CN"/>
        </w:rPr>
        <w:t xml:space="preserve">: </w:t>
      </w:r>
      <w:r w:rsidR="00081DD3" w:rsidRPr="005D62BB">
        <w:rPr>
          <w:b/>
          <w:sz w:val="21"/>
          <w:szCs w:val="21"/>
          <w:lang w:eastAsia="zh-CN"/>
        </w:rPr>
        <w:t>Support configured</w:t>
      </w:r>
      <w:r w:rsidR="004B2D1F" w:rsidRPr="005D62BB">
        <w:rPr>
          <w:b/>
          <w:sz w:val="21"/>
          <w:szCs w:val="21"/>
          <w:lang w:eastAsia="zh-CN"/>
        </w:rPr>
        <w:t xml:space="preserve"> only CE PRACH resources</w:t>
      </w:r>
      <w:r w:rsidR="00081DD3" w:rsidRPr="005D62BB">
        <w:rPr>
          <w:b/>
          <w:sz w:val="21"/>
          <w:szCs w:val="21"/>
          <w:lang w:eastAsia="zh-CN"/>
        </w:rPr>
        <w:t xml:space="preserve"> in a dedicated uplink BWP</w:t>
      </w:r>
      <w:r w:rsidR="00F0763F" w:rsidRPr="005D62BB">
        <w:rPr>
          <w:b/>
          <w:sz w:val="21"/>
          <w:szCs w:val="21"/>
          <w:lang w:eastAsia="zh-CN"/>
        </w:rPr>
        <w:t>.</w:t>
      </w:r>
    </w:p>
    <w:p w14:paraId="58E7CB3F" w14:textId="77777777" w:rsidR="003C2559" w:rsidRPr="005D62BB" w:rsidRDefault="003C2559" w:rsidP="004B52B6">
      <w:pPr>
        <w:spacing w:after="0"/>
        <w:rPr>
          <w:b/>
          <w:sz w:val="21"/>
          <w:szCs w:val="21"/>
          <w:lang w:eastAsia="zh-CN"/>
        </w:rPr>
      </w:pPr>
    </w:p>
    <w:p w14:paraId="192AB817" w14:textId="24D9E525" w:rsidR="004F7612" w:rsidRDefault="005D62BB" w:rsidP="004B52B6">
      <w:pPr>
        <w:spacing w:after="0"/>
        <w:rPr>
          <w:sz w:val="21"/>
          <w:szCs w:val="21"/>
          <w:lang w:eastAsia="zh-CN"/>
        </w:rPr>
      </w:pPr>
      <w:r w:rsidRPr="005D62BB">
        <w:rPr>
          <w:sz w:val="21"/>
          <w:szCs w:val="21"/>
          <w:lang w:eastAsia="zh-CN"/>
        </w:rPr>
        <w:t>If supported,</w:t>
      </w:r>
      <w:r w:rsidR="00E01BB5">
        <w:rPr>
          <w:sz w:val="21"/>
          <w:szCs w:val="21"/>
          <w:lang w:eastAsia="zh-CN"/>
        </w:rPr>
        <w:t xml:space="preserve"> </w:t>
      </w:r>
      <w:r w:rsidRPr="005D62BB">
        <w:rPr>
          <w:sz w:val="21"/>
          <w:szCs w:val="21"/>
          <w:lang w:eastAsia="zh-CN"/>
        </w:rPr>
        <w:t>the gNB should preferably be able to learn the CE capabilities of each UE in order to correctly configure these CE PRACH resources to the appropriate UE</w:t>
      </w:r>
      <w:r w:rsidR="00E01BB5">
        <w:rPr>
          <w:rFonts w:hint="eastAsia"/>
          <w:sz w:val="21"/>
          <w:szCs w:val="21"/>
          <w:lang w:eastAsia="zh-CN"/>
        </w:rPr>
        <w:t>s</w:t>
      </w:r>
      <w:r w:rsidRPr="005D62BB">
        <w:rPr>
          <w:sz w:val="21"/>
          <w:szCs w:val="21"/>
          <w:lang w:eastAsia="zh-CN"/>
        </w:rPr>
        <w:t xml:space="preserve"> through RRC dedicated signaling. In other words, </w:t>
      </w:r>
      <w:r w:rsidRPr="005D62BB">
        <w:rPr>
          <w:sz w:val="21"/>
          <w:szCs w:val="21"/>
          <w:lang w:eastAsia="zh-CN"/>
        </w:rPr>
        <w:lastRenderedPageBreak/>
        <w:t>UE capability reporting after initial ac</w:t>
      </w:r>
      <w:r>
        <w:rPr>
          <w:sz w:val="21"/>
          <w:szCs w:val="21"/>
          <w:lang w:eastAsia="zh-CN"/>
        </w:rPr>
        <w:t>cess is necessary and M</w:t>
      </w:r>
      <w:r w:rsidRPr="005D62BB">
        <w:rPr>
          <w:sz w:val="21"/>
          <w:szCs w:val="21"/>
          <w:lang w:eastAsia="zh-CN"/>
        </w:rPr>
        <w:t xml:space="preserve">sg.3 repetition is an optional feature </w:t>
      </w:r>
      <w:r>
        <w:rPr>
          <w:sz w:val="21"/>
          <w:szCs w:val="21"/>
          <w:lang w:eastAsia="zh-CN"/>
        </w:rPr>
        <w:t xml:space="preserve">with UE </w:t>
      </w:r>
      <w:r w:rsidRPr="005D62BB">
        <w:rPr>
          <w:sz w:val="21"/>
          <w:szCs w:val="21"/>
          <w:lang w:eastAsia="zh-CN"/>
        </w:rPr>
        <w:t>capability signaling.</w:t>
      </w:r>
    </w:p>
    <w:p w14:paraId="18A2E1D2" w14:textId="3BBDE8FD" w:rsidR="005D62BB" w:rsidRPr="00070FA0" w:rsidRDefault="005D62BB" w:rsidP="004B52B6">
      <w:pPr>
        <w:spacing w:after="0"/>
        <w:rPr>
          <w:b/>
          <w:sz w:val="21"/>
          <w:szCs w:val="21"/>
          <w:lang w:eastAsia="zh-CN"/>
        </w:rPr>
      </w:pPr>
    </w:p>
    <w:p w14:paraId="7FA0187C" w14:textId="77777777" w:rsidR="005D62BB" w:rsidRPr="00070FA0" w:rsidRDefault="005D62BB" w:rsidP="004B52B6">
      <w:pPr>
        <w:spacing w:after="0"/>
        <w:rPr>
          <w:b/>
          <w:sz w:val="21"/>
          <w:szCs w:val="21"/>
          <w:lang w:eastAsia="zh-CN"/>
        </w:rPr>
      </w:pPr>
    </w:p>
    <w:p w14:paraId="066B42E7" w14:textId="32975146" w:rsidR="004F7612" w:rsidRDefault="004F7612" w:rsidP="004B52B6">
      <w:pPr>
        <w:spacing w:after="0"/>
        <w:rPr>
          <w:b/>
          <w:sz w:val="21"/>
          <w:szCs w:val="21"/>
          <w:lang w:eastAsia="zh-CN"/>
        </w:rPr>
      </w:pPr>
      <w:r w:rsidRPr="0038646F">
        <w:rPr>
          <w:rFonts w:hint="eastAsia"/>
          <w:b/>
          <w:sz w:val="21"/>
          <w:szCs w:val="21"/>
          <w:lang w:eastAsia="zh-CN"/>
        </w:rPr>
        <w:t>Proposal</w:t>
      </w:r>
      <w:r>
        <w:rPr>
          <w:b/>
          <w:sz w:val="21"/>
          <w:szCs w:val="21"/>
          <w:lang w:eastAsia="zh-CN"/>
        </w:rPr>
        <w:t xml:space="preserve"> 2</w:t>
      </w:r>
      <w:r w:rsidRPr="0038646F">
        <w:rPr>
          <w:b/>
          <w:sz w:val="21"/>
          <w:szCs w:val="21"/>
          <w:lang w:eastAsia="zh-CN"/>
        </w:rPr>
        <w:t xml:space="preserve">: </w:t>
      </w:r>
      <w:r>
        <w:rPr>
          <w:b/>
          <w:sz w:val="21"/>
          <w:szCs w:val="21"/>
          <w:lang w:eastAsia="zh-CN"/>
        </w:rPr>
        <w:t>Support UE capability reporting after initial access.</w:t>
      </w:r>
    </w:p>
    <w:p w14:paraId="7215BA60" w14:textId="77777777" w:rsidR="004F7612" w:rsidRPr="0038646F" w:rsidRDefault="004F7612" w:rsidP="004B52B6">
      <w:pPr>
        <w:spacing w:after="0"/>
        <w:rPr>
          <w:b/>
          <w:sz w:val="21"/>
          <w:szCs w:val="21"/>
          <w:lang w:eastAsia="zh-CN"/>
        </w:rPr>
      </w:pPr>
    </w:p>
    <w:p w14:paraId="4605EC3D" w14:textId="736E1774" w:rsidR="001B7BF8" w:rsidRDefault="001B7BF8" w:rsidP="004B52B6">
      <w:pPr>
        <w:rPr>
          <w:sz w:val="21"/>
          <w:szCs w:val="21"/>
          <w:lang w:eastAsia="zh-CN"/>
        </w:rPr>
      </w:pPr>
      <w:r>
        <w:rPr>
          <w:rFonts w:hint="eastAsia"/>
          <w:sz w:val="21"/>
          <w:szCs w:val="21"/>
          <w:lang w:eastAsia="zh-CN"/>
        </w:rPr>
        <w:t>For</w:t>
      </w:r>
      <w:r>
        <w:rPr>
          <w:sz w:val="21"/>
          <w:szCs w:val="21"/>
          <w:lang w:eastAsia="zh-CN"/>
        </w:rPr>
        <w:t xml:space="preserve"> the </w:t>
      </w:r>
      <w:r w:rsidR="00935AEE">
        <w:rPr>
          <w:rFonts w:hint="eastAsia"/>
          <w:lang w:eastAsia="zh-CN"/>
        </w:rPr>
        <w:t>triggering mechanisms for Msg3 repetition</w:t>
      </w:r>
      <w:r w:rsidR="00935AEE">
        <w:rPr>
          <w:sz w:val="21"/>
          <w:szCs w:val="21"/>
          <w:lang w:eastAsia="zh-CN"/>
        </w:rPr>
        <w:t xml:space="preserve">, </w:t>
      </w:r>
      <w:r>
        <w:rPr>
          <w:sz w:val="21"/>
          <w:szCs w:val="21"/>
          <w:lang w:eastAsia="zh-CN"/>
        </w:rPr>
        <w:t>we have</w:t>
      </w:r>
      <w:r w:rsidR="00935AEE">
        <w:rPr>
          <w:sz w:val="21"/>
          <w:szCs w:val="21"/>
          <w:lang w:eastAsia="zh-CN"/>
        </w:rPr>
        <w:t xml:space="preserve"> the following agreements achieved in </w:t>
      </w:r>
      <w:r>
        <w:rPr>
          <w:sz w:val="21"/>
          <w:szCs w:val="21"/>
          <w:lang w:eastAsia="zh-CN"/>
        </w:rPr>
        <w:t>RAN1</w:t>
      </w:r>
      <w:r w:rsidR="00935AEE">
        <w:rPr>
          <w:sz w:val="21"/>
          <w:szCs w:val="21"/>
          <w:lang w:eastAsia="zh-CN"/>
        </w:rPr>
        <w:t xml:space="preserve"> pervious meetings</w:t>
      </w:r>
      <w:r>
        <w:rPr>
          <w:sz w:val="21"/>
          <w:szCs w:val="21"/>
          <w:lang w:eastAsia="zh-CN"/>
        </w:rPr>
        <w:t>.</w:t>
      </w:r>
    </w:p>
    <w:tbl>
      <w:tblPr>
        <w:tblStyle w:val="afff0"/>
        <w:tblW w:w="0" w:type="auto"/>
        <w:tblLook w:val="04A0" w:firstRow="1" w:lastRow="0" w:firstColumn="1" w:lastColumn="0" w:noHBand="0" w:noVBand="1"/>
      </w:tblPr>
      <w:tblGrid>
        <w:gridCol w:w="9307"/>
      </w:tblGrid>
      <w:tr w:rsidR="001B7BF8" w14:paraId="3DD64062" w14:textId="77777777" w:rsidTr="001B7BF8">
        <w:tc>
          <w:tcPr>
            <w:tcW w:w="9307" w:type="dxa"/>
          </w:tcPr>
          <w:p w14:paraId="43E7A7D4" w14:textId="3CCA3089" w:rsidR="001B7BF8" w:rsidRPr="001B7BF8" w:rsidRDefault="001B7BF8" w:rsidP="004B52B6">
            <w:pPr>
              <w:autoSpaceDE/>
              <w:autoSpaceDN/>
              <w:adjustRightInd/>
              <w:snapToGrid/>
              <w:spacing w:after="180"/>
              <w:rPr>
                <w:rFonts w:eastAsia="宋体"/>
                <w:sz w:val="20"/>
                <w:szCs w:val="20"/>
                <w:lang w:val="en-GB" w:eastAsia="zh-CN"/>
              </w:rPr>
            </w:pPr>
            <w:r w:rsidRPr="001B7BF8">
              <w:rPr>
                <w:rFonts w:eastAsia="宋体"/>
                <w:sz w:val="20"/>
                <w:szCs w:val="20"/>
                <w:highlight w:val="green"/>
                <w:lang w:val="en-GB" w:eastAsia="zh-CN"/>
              </w:rPr>
              <w:t xml:space="preserve">Agreement: </w:t>
            </w:r>
            <w:r w:rsidRPr="001B7BF8">
              <w:rPr>
                <w:rFonts w:eastAsia="宋体"/>
                <w:sz w:val="20"/>
                <w:szCs w:val="20"/>
                <w:lang w:val="en-GB"/>
              </w:rPr>
              <w:t>For Msg3 PUSCH repetition, </w:t>
            </w:r>
            <w:r w:rsidRPr="001B7BF8">
              <w:rPr>
                <w:rFonts w:eastAsia="宋体"/>
                <w:sz w:val="20"/>
                <w:szCs w:val="20"/>
                <w:lang w:val="en-GB" w:eastAsia="zh-CN"/>
              </w:rPr>
              <w:t xml:space="preserve">support the following modified Option 2-1. </w:t>
            </w:r>
          </w:p>
          <w:p w14:paraId="291E4A3B" w14:textId="77777777" w:rsidR="001B7BF8" w:rsidRPr="001B7BF8" w:rsidRDefault="001B7BF8" w:rsidP="004B52B6">
            <w:pPr>
              <w:numPr>
                <w:ilvl w:val="0"/>
                <w:numId w:val="45"/>
              </w:numPr>
              <w:shd w:val="clear" w:color="auto" w:fill="FFFFFF"/>
              <w:autoSpaceDE/>
              <w:autoSpaceDN/>
              <w:adjustRightInd/>
              <w:snapToGrid/>
              <w:spacing w:after="0" w:line="315" w:lineRule="atLeast"/>
              <w:rPr>
                <w:rFonts w:eastAsia="Times New Roman"/>
                <w:color w:val="000000"/>
                <w:sz w:val="20"/>
                <w:szCs w:val="20"/>
                <w:lang w:val="en-GB" w:eastAsia="en-IN"/>
              </w:rPr>
            </w:pPr>
            <w:r w:rsidRPr="001B7BF8">
              <w:rPr>
                <w:rFonts w:eastAsia="Times New Roman"/>
                <w:color w:val="000000"/>
                <w:sz w:val="20"/>
                <w:szCs w:val="20"/>
                <w:shd w:val="clear" w:color="auto" w:fill="FFFFFF"/>
                <w:lang w:val="en-GB" w:eastAsia="en-IN"/>
              </w:rPr>
              <w:t xml:space="preserve">Option 2-1: For UE </w:t>
            </w:r>
            <w:r w:rsidRPr="001B7BF8">
              <w:rPr>
                <w:rFonts w:eastAsia="Times New Roman"/>
                <w:color w:val="FF0000"/>
                <w:sz w:val="20"/>
                <w:szCs w:val="20"/>
                <w:shd w:val="clear" w:color="auto" w:fill="FFFFFF"/>
                <w:lang w:val="en-GB" w:eastAsia="en-IN"/>
              </w:rPr>
              <w:t xml:space="preserve">requested </w:t>
            </w:r>
            <w:r w:rsidRPr="001B7BF8">
              <w:rPr>
                <w:rFonts w:eastAsia="Times New Roman"/>
                <w:strike/>
                <w:color w:val="FF0000"/>
                <w:sz w:val="20"/>
                <w:szCs w:val="20"/>
                <w:shd w:val="clear" w:color="auto" w:fill="FFFFFF"/>
                <w:lang w:val="en-GB" w:eastAsia="en-IN"/>
              </w:rPr>
              <w:t xml:space="preserve">triggered </w:t>
            </w:r>
            <w:r w:rsidRPr="001B7BF8">
              <w:rPr>
                <w:rFonts w:eastAsia="Times New Roman"/>
                <w:color w:val="000000"/>
                <w:sz w:val="20"/>
                <w:szCs w:val="20"/>
                <w:shd w:val="clear" w:color="auto" w:fill="FFFFFF"/>
                <w:lang w:val="en-GB" w:eastAsia="en-IN"/>
              </w:rPr>
              <w:t>Msg3 PUSCH repetition with gNB indicating the number of repetitions,</w:t>
            </w:r>
          </w:p>
          <w:p w14:paraId="0A128796" w14:textId="77777777" w:rsidR="001B7BF8" w:rsidRPr="001B7BF8" w:rsidRDefault="001B7BF8" w:rsidP="004B52B6">
            <w:pPr>
              <w:numPr>
                <w:ilvl w:val="0"/>
                <w:numId w:val="46"/>
              </w:numPr>
              <w:shd w:val="clear" w:color="auto" w:fill="FFFFFF"/>
              <w:autoSpaceDE/>
              <w:autoSpaceDN/>
              <w:adjustRightInd/>
              <w:snapToGrid/>
              <w:spacing w:after="0" w:line="315" w:lineRule="atLeast"/>
              <w:ind w:left="840"/>
              <w:rPr>
                <w:rFonts w:eastAsia="Times New Roman"/>
                <w:color w:val="000000"/>
                <w:sz w:val="20"/>
                <w:szCs w:val="20"/>
                <w:lang w:val="en-GB" w:eastAsia="en-IN"/>
              </w:rPr>
            </w:pPr>
            <w:r w:rsidRPr="001B7BF8">
              <w:rPr>
                <w:rFonts w:eastAsia="Times New Roman"/>
                <w:color w:val="000000"/>
                <w:sz w:val="20"/>
                <w:szCs w:val="20"/>
                <w:shd w:val="clear" w:color="auto" w:fill="FFFFFF"/>
                <w:lang w:val="en-GB" w:eastAsia="en-IN"/>
              </w:rPr>
              <w:t xml:space="preserve">A UE can </w:t>
            </w:r>
            <w:r w:rsidRPr="001B7BF8">
              <w:rPr>
                <w:rFonts w:eastAsia="Times New Roman"/>
                <w:color w:val="FF0000"/>
                <w:sz w:val="20"/>
                <w:szCs w:val="20"/>
                <w:shd w:val="clear" w:color="auto" w:fill="FFFFFF"/>
                <w:lang w:val="en-GB" w:eastAsia="en-IN"/>
              </w:rPr>
              <w:t xml:space="preserve">request </w:t>
            </w:r>
            <w:r w:rsidRPr="001B7BF8">
              <w:rPr>
                <w:rFonts w:eastAsia="Times New Roman"/>
                <w:strike/>
                <w:color w:val="FF0000"/>
                <w:sz w:val="20"/>
                <w:szCs w:val="20"/>
                <w:shd w:val="clear" w:color="auto" w:fill="FFFFFF"/>
                <w:lang w:val="en-GB" w:eastAsia="en-IN"/>
              </w:rPr>
              <w:t>trigger RACH procedure with</w:t>
            </w:r>
            <w:r w:rsidRPr="001B7BF8">
              <w:rPr>
                <w:rFonts w:eastAsia="Times New Roman"/>
                <w:color w:val="0070C0"/>
                <w:sz w:val="20"/>
                <w:szCs w:val="20"/>
                <w:shd w:val="clear" w:color="auto" w:fill="FFFFFF"/>
                <w:lang w:val="en-GB" w:eastAsia="en-IN"/>
              </w:rPr>
              <w:t xml:space="preserve"> </w:t>
            </w:r>
            <w:r w:rsidRPr="001B7BF8">
              <w:rPr>
                <w:rFonts w:eastAsia="Times New Roman"/>
                <w:color w:val="000000"/>
                <w:sz w:val="20"/>
                <w:szCs w:val="20"/>
                <w:shd w:val="clear" w:color="auto" w:fill="FFFFFF"/>
                <w:lang w:val="en-GB" w:eastAsia="en-IN"/>
              </w:rPr>
              <w:t>Msg3 PUSCH repetition </w:t>
            </w:r>
            <w:r w:rsidRPr="001B7BF8">
              <w:rPr>
                <w:rFonts w:eastAsia="Times New Roman"/>
                <w:color w:val="FF0000"/>
                <w:sz w:val="20"/>
                <w:szCs w:val="20"/>
                <w:u w:val="single"/>
                <w:shd w:val="clear" w:color="auto" w:fill="FFFFFF"/>
                <w:lang w:val="en-GB" w:eastAsia="en-IN"/>
              </w:rPr>
              <w:t>via separate PRACH resources (FFS details, e.g., separate PRACH occasion or separate PRACH preamble in case of shared PRACH occasions after SSB association, etc.)</w:t>
            </w:r>
            <w:r w:rsidRPr="001B7BF8">
              <w:rPr>
                <w:rFonts w:eastAsia="Times New Roman"/>
                <w:color w:val="000000"/>
                <w:sz w:val="20"/>
                <w:szCs w:val="20"/>
                <w:shd w:val="clear" w:color="auto" w:fill="FFFFFF"/>
                <w:lang w:val="en-GB" w:eastAsia="en-IN"/>
              </w:rPr>
              <w:t>.</w:t>
            </w:r>
          </w:p>
          <w:p w14:paraId="03E84A48" w14:textId="77777777" w:rsidR="001B7BF8" w:rsidRPr="001B7BF8" w:rsidRDefault="001B7BF8" w:rsidP="004B52B6">
            <w:pPr>
              <w:numPr>
                <w:ilvl w:val="0"/>
                <w:numId w:val="47"/>
              </w:numPr>
              <w:shd w:val="clear" w:color="auto" w:fill="FFFFFF"/>
              <w:autoSpaceDE/>
              <w:autoSpaceDN/>
              <w:adjustRightInd/>
              <w:snapToGrid/>
              <w:spacing w:after="0" w:line="315" w:lineRule="atLeast"/>
              <w:rPr>
                <w:rFonts w:eastAsia="Times New Roman"/>
                <w:color w:val="000000"/>
                <w:sz w:val="20"/>
                <w:szCs w:val="20"/>
                <w:lang w:val="en-GB" w:eastAsia="en-IN"/>
              </w:rPr>
            </w:pPr>
            <w:r w:rsidRPr="001B7BF8">
              <w:rPr>
                <w:rFonts w:eastAsia="Times New Roman"/>
                <w:color w:val="000000"/>
                <w:sz w:val="20"/>
                <w:szCs w:val="20"/>
                <w:shd w:val="clear" w:color="auto" w:fill="FFFFFF"/>
                <w:lang w:val="en-GB" w:eastAsia="en-IN"/>
              </w:rPr>
              <w:t xml:space="preserve">Whether a UE would </w:t>
            </w:r>
            <w:r w:rsidRPr="001B7BF8">
              <w:rPr>
                <w:rFonts w:eastAsia="Times New Roman"/>
                <w:color w:val="FF0000"/>
                <w:sz w:val="20"/>
                <w:szCs w:val="20"/>
                <w:shd w:val="clear" w:color="auto" w:fill="FFFFFF"/>
                <w:lang w:val="en-GB" w:eastAsia="en-IN"/>
              </w:rPr>
              <w:t xml:space="preserve">request </w:t>
            </w:r>
            <w:r w:rsidRPr="001B7BF8">
              <w:rPr>
                <w:rFonts w:eastAsia="Times New Roman"/>
                <w:strike/>
                <w:color w:val="FF0000"/>
                <w:sz w:val="20"/>
                <w:szCs w:val="20"/>
                <w:shd w:val="clear" w:color="auto" w:fill="FFFFFF"/>
                <w:lang w:val="en-GB" w:eastAsia="en-IN"/>
              </w:rPr>
              <w:t xml:space="preserve">trigger </w:t>
            </w:r>
            <w:r w:rsidRPr="001B7BF8">
              <w:rPr>
                <w:rFonts w:eastAsia="Times New Roman"/>
                <w:color w:val="000000"/>
                <w:sz w:val="20"/>
                <w:szCs w:val="20"/>
                <w:shd w:val="clear" w:color="auto" w:fill="FFFFFF"/>
                <w:lang w:val="en-GB" w:eastAsia="en-IN"/>
              </w:rPr>
              <w:t>is based on some conditions, e.g., measured SS-RSRP threshold, which may or may not have spec impact.</w:t>
            </w:r>
          </w:p>
          <w:p w14:paraId="017655E5" w14:textId="49F38AA3" w:rsidR="001B7BF8" w:rsidRPr="001B7BF8" w:rsidRDefault="001B7BF8" w:rsidP="004B52B6">
            <w:pPr>
              <w:numPr>
                <w:ilvl w:val="0"/>
                <w:numId w:val="48"/>
              </w:numPr>
              <w:shd w:val="clear" w:color="auto" w:fill="FFFFFF"/>
              <w:autoSpaceDE/>
              <w:autoSpaceDN/>
              <w:adjustRightInd/>
              <w:snapToGrid/>
              <w:spacing w:after="0" w:line="315" w:lineRule="atLeast"/>
              <w:ind w:left="840"/>
              <w:rPr>
                <w:rFonts w:eastAsia="Times New Roman"/>
                <w:color w:val="000000"/>
                <w:sz w:val="20"/>
                <w:szCs w:val="20"/>
                <w:lang w:val="en-GB" w:eastAsia="en-IN"/>
              </w:rPr>
            </w:pPr>
            <w:r w:rsidRPr="001B7BF8">
              <w:rPr>
                <w:rFonts w:eastAsia="Times New Roman"/>
                <w:color w:val="000000"/>
                <w:sz w:val="20"/>
                <w:szCs w:val="20"/>
                <w:shd w:val="clear" w:color="auto" w:fill="FFFFFF"/>
                <w:lang w:val="en-GB" w:eastAsia="en-IN"/>
              </w:rPr>
              <w:t xml:space="preserve">If Msg3 PUSCH repetition is </w:t>
            </w:r>
            <w:r w:rsidRPr="001B7BF8">
              <w:rPr>
                <w:rFonts w:eastAsia="Times New Roman"/>
                <w:color w:val="FF0000"/>
                <w:sz w:val="20"/>
                <w:szCs w:val="20"/>
                <w:shd w:val="clear" w:color="auto" w:fill="FFFFFF"/>
                <w:lang w:val="en-GB" w:eastAsia="en-IN"/>
              </w:rPr>
              <w:t xml:space="preserve">requested </w:t>
            </w:r>
            <w:r w:rsidRPr="001B7BF8">
              <w:rPr>
                <w:rFonts w:eastAsia="Times New Roman"/>
                <w:strike/>
                <w:color w:val="FF0000"/>
                <w:sz w:val="20"/>
                <w:szCs w:val="20"/>
                <w:shd w:val="clear" w:color="auto" w:fill="FFFFFF"/>
                <w:lang w:val="en-GB" w:eastAsia="en-IN"/>
              </w:rPr>
              <w:t xml:space="preserve">triggered </w:t>
            </w:r>
            <w:r w:rsidRPr="001B7BF8">
              <w:rPr>
                <w:rFonts w:eastAsia="Times New Roman"/>
                <w:color w:val="000000"/>
                <w:sz w:val="20"/>
                <w:szCs w:val="20"/>
                <w:shd w:val="clear" w:color="auto" w:fill="FFFFFF"/>
                <w:lang w:val="en-GB" w:eastAsia="en-IN"/>
              </w:rPr>
              <w:t xml:space="preserve">by UE, </w:t>
            </w:r>
            <w:r w:rsidRPr="001B7BF8">
              <w:rPr>
                <w:rFonts w:eastAsia="Times New Roman"/>
                <w:color w:val="FF0000"/>
                <w:sz w:val="20"/>
                <w:szCs w:val="20"/>
                <w:shd w:val="clear" w:color="auto" w:fill="FFFFFF"/>
                <w:lang w:val="en-GB" w:eastAsia="en-IN"/>
              </w:rPr>
              <w:t>gNB decides whether to schedule Msg3 PUSCH repetition or not. If scheduled,</w:t>
            </w:r>
            <w:r w:rsidRPr="001B7BF8">
              <w:rPr>
                <w:rFonts w:eastAsia="Times New Roman"/>
                <w:color w:val="000000"/>
                <w:sz w:val="20"/>
                <w:szCs w:val="20"/>
                <w:shd w:val="clear" w:color="auto" w:fill="FFFFFF"/>
                <w:lang w:val="en-GB" w:eastAsia="en-IN"/>
              </w:rPr>
              <w:t xml:space="preserve"> gNB decides the number of repetitions for Msg3 PUSCH 3 (re)-transmission.  </w:t>
            </w:r>
          </w:p>
          <w:p w14:paraId="1F1A58B9" w14:textId="77777777" w:rsidR="001B7BF8" w:rsidRPr="001B7BF8" w:rsidRDefault="001B7BF8" w:rsidP="004B52B6">
            <w:pPr>
              <w:shd w:val="clear" w:color="auto" w:fill="FFFFFF"/>
              <w:tabs>
                <w:tab w:val="left" w:pos="840"/>
              </w:tabs>
              <w:autoSpaceDE/>
              <w:autoSpaceDN/>
              <w:adjustRightInd/>
              <w:snapToGrid/>
              <w:spacing w:after="0" w:line="315" w:lineRule="atLeast"/>
              <w:ind w:left="840"/>
              <w:rPr>
                <w:rFonts w:eastAsia="Times New Roman"/>
                <w:color w:val="000000"/>
                <w:sz w:val="20"/>
                <w:szCs w:val="20"/>
                <w:lang w:val="en-GB" w:eastAsia="en-IN"/>
              </w:rPr>
            </w:pPr>
          </w:p>
          <w:p w14:paraId="3680579C" w14:textId="77777777" w:rsidR="001B7BF8" w:rsidRDefault="001B7BF8" w:rsidP="004B52B6">
            <w:r>
              <w:rPr>
                <w:highlight w:val="green"/>
              </w:rPr>
              <w:t>Agreement</w:t>
            </w:r>
            <w:r>
              <w:t>: A UE requests Msg3 PUSCH repetition at least when the RSRP of the downlink pathloss reference is lower than an RSRP threshold.</w:t>
            </w:r>
          </w:p>
          <w:p w14:paraId="30DA32A9" w14:textId="16355740" w:rsidR="001B7BF8" w:rsidRPr="001B7BF8" w:rsidRDefault="001B7BF8" w:rsidP="004B52B6">
            <w:pPr>
              <w:numPr>
                <w:ilvl w:val="0"/>
                <w:numId w:val="49"/>
              </w:numPr>
              <w:autoSpaceDE/>
              <w:autoSpaceDN/>
              <w:adjustRightInd/>
              <w:snapToGrid/>
              <w:spacing w:after="180"/>
            </w:pPr>
            <w:r>
              <w:t>FFS the determination of the RSRP threshold.</w:t>
            </w:r>
          </w:p>
        </w:tc>
      </w:tr>
    </w:tbl>
    <w:p w14:paraId="070122D4" w14:textId="77777777" w:rsidR="00935AEE" w:rsidRDefault="00935AEE" w:rsidP="004B52B6">
      <w:pPr>
        <w:spacing w:after="0"/>
        <w:rPr>
          <w:sz w:val="21"/>
          <w:szCs w:val="21"/>
          <w:lang w:eastAsia="zh-CN"/>
        </w:rPr>
      </w:pPr>
    </w:p>
    <w:p w14:paraId="73B1C8A4" w14:textId="78D22E4B" w:rsidR="004F7612" w:rsidRDefault="00935AEE" w:rsidP="004B52B6">
      <w:pPr>
        <w:spacing w:after="0"/>
        <w:rPr>
          <w:sz w:val="21"/>
          <w:szCs w:val="21"/>
          <w:lang w:eastAsia="zh-CN"/>
        </w:rPr>
      </w:pPr>
      <w:r>
        <w:rPr>
          <w:sz w:val="21"/>
          <w:szCs w:val="21"/>
          <w:lang w:eastAsia="zh-CN"/>
        </w:rPr>
        <w:t>Based on RAN1 agreements as mentioned above, we can see that the configuration of RSRP threshold is necessary for CE UE</w:t>
      </w:r>
      <w:r w:rsidR="00EE4961">
        <w:rPr>
          <w:sz w:val="21"/>
          <w:szCs w:val="21"/>
          <w:lang w:eastAsia="zh-CN"/>
        </w:rPr>
        <w:t>s</w:t>
      </w:r>
      <w:r>
        <w:rPr>
          <w:sz w:val="21"/>
          <w:szCs w:val="21"/>
          <w:lang w:eastAsia="zh-CN"/>
        </w:rPr>
        <w:t xml:space="preserve"> to determine whether to request Msg.3 repetitions, regardless of whether the contention based random access is initiated </w:t>
      </w:r>
      <w:r w:rsidR="00070FA0">
        <w:rPr>
          <w:sz w:val="21"/>
          <w:szCs w:val="21"/>
          <w:lang w:eastAsia="zh-CN"/>
        </w:rPr>
        <w:t>in</w:t>
      </w:r>
      <w:r>
        <w:rPr>
          <w:sz w:val="21"/>
          <w:szCs w:val="21"/>
          <w:lang w:eastAsia="zh-CN"/>
        </w:rPr>
        <w:t xml:space="preserve"> the initial UL BWP or in the dedicated UL BWP</w:t>
      </w:r>
      <w:r>
        <w:rPr>
          <w:rFonts w:hint="eastAsia"/>
          <w:sz w:val="21"/>
          <w:szCs w:val="21"/>
          <w:lang w:eastAsia="zh-CN"/>
        </w:rPr>
        <w:t>.</w:t>
      </w:r>
      <w:r>
        <w:rPr>
          <w:sz w:val="21"/>
          <w:szCs w:val="21"/>
          <w:lang w:eastAsia="zh-CN"/>
        </w:rPr>
        <w:t xml:space="preserve"> </w:t>
      </w:r>
      <w:r w:rsidR="00EE4961">
        <w:rPr>
          <w:sz w:val="21"/>
          <w:szCs w:val="21"/>
          <w:lang w:eastAsia="zh-CN"/>
        </w:rPr>
        <w:t xml:space="preserve">Thus, even if only CE PRACH resources are configured in a dedicated </w:t>
      </w:r>
      <w:r w:rsidR="002245D7">
        <w:rPr>
          <w:sz w:val="21"/>
          <w:szCs w:val="21"/>
          <w:lang w:eastAsia="zh-CN"/>
        </w:rPr>
        <w:t xml:space="preserve">UL </w:t>
      </w:r>
      <w:r w:rsidR="00EE4961">
        <w:rPr>
          <w:sz w:val="21"/>
          <w:szCs w:val="21"/>
          <w:lang w:eastAsia="zh-CN"/>
        </w:rPr>
        <w:t>BWP, the configuration and comparison of RSRP threshold are essential, which is also helpful to avoid unnecessary repetition of Msg.3 and save power</w:t>
      </w:r>
      <w:r w:rsidR="00EE4961">
        <w:rPr>
          <w:rFonts w:hint="eastAsia"/>
          <w:sz w:val="21"/>
          <w:szCs w:val="21"/>
          <w:lang w:eastAsia="zh-CN"/>
        </w:rPr>
        <w:t>/</w:t>
      </w:r>
      <w:r w:rsidR="00EE4961">
        <w:rPr>
          <w:sz w:val="21"/>
          <w:szCs w:val="21"/>
          <w:lang w:eastAsia="zh-CN"/>
        </w:rPr>
        <w:t>spectrum resources at the same time.</w:t>
      </w:r>
    </w:p>
    <w:p w14:paraId="075CDE5E" w14:textId="77777777" w:rsidR="001B7BF8" w:rsidRDefault="001B7BF8" w:rsidP="004B52B6">
      <w:pPr>
        <w:spacing w:after="0"/>
        <w:rPr>
          <w:sz w:val="21"/>
          <w:szCs w:val="21"/>
          <w:lang w:eastAsia="zh-CN"/>
        </w:rPr>
      </w:pPr>
    </w:p>
    <w:p w14:paraId="7460464F" w14:textId="7659B7A9" w:rsidR="004E6031" w:rsidRPr="004F7612" w:rsidRDefault="001B7F42" w:rsidP="004B52B6">
      <w:pPr>
        <w:spacing w:after="0"/>
        <w:rPr>
          <w:sz w:val="21"/>
          <w:szCs w:val="21"/>
          <w:lang w:eastAsia="zh-CN"/>
        </w:rPr>
      </w:pPr>
      <w:r>
        <w:rPr>
          <w:sz w:val="21"/>
          <w:szCs w:val="21"/>
          <w:lang w:eastAsia="zh-CN"/>
        </w:rPr>
        <w:t>Besides, s</w:t>
      </w:r>
      <w:r w:rsidR="002902F5">
        <w:rPr>
          <w:sz w:val="21"/>
          <w:szCs w:val="21"/>
          <w:lang w:eastAsia="zh-CN"/>
        </w:rPr>
        <w:t xml:space="preserve">ince there in no PRACH resources for normal 4-step RACH configured in the dedicated UL BWP, CE UEs can switch to the initial BWP to initiate the RACH procedure when the measured RSRP is higher than the configured </w:t>
      </w:r>
      <w:r>
        <w:rPr>
          <w:sz w:val="21"/>
          <w:szCs w:val="21"/>
          <w:lang w:eastAsia="zh-CN"/>
        </w:rPr>
        <w:t xml:space="preserve">RSRP </w:t>
      </w:r>
      <w:r w:rsidR="002902F5">
        <w:rPr>
          <w:sz w:val="21"/>
          <w:szCs w:val="21"/>
          <w:lang w:eastAsia="zh-CN"/>
        </w:rPr>
        <w:t>threshold, just follow the similar behavior as non-CE UEs.</w:t>
      </w:r>
    </w:p>
    <w:p w14:paraId="10381E6C" w14:textId="77777777" w:rsidR="00070FA0" w:rsidRDefault="00070FA0" w:rsidP="004B52B6">
      <w:pPr>
        <w:spacing w:after="0"/>
        <w:rPr>
          <w:b/>
          <w:sz w:val="21"/>
          <w:szCs w:val="21"/>
          <w:lang w:eastAsia="zh-CN"/>
        </w:rPr>
      </w:pPr>
    </w:p>
    <w:p w14:paraId="4B6A7426" w14:textId="77777777" w:rsidR="00070FA0" w:rsidRDefault="00070FA0" w:rsidP="004B52B6">
      <w:pPr>
        <w:spacing w:after="0"/>
        <w:rPr>
          <w:b/>
          <w:sz w:val="21"/>
          <w:szCs w:val="21"/>
          <w:lang w:eastAsia="zh-CN"/>
        </w:rPr>
      </w:pPr>
    </w:p>
    <w:p w14:paraId="41DB6B1C" w14:textId="5FB05665" w:rsidR="001C3F00" w:rsidRDefault="00935AEE" w:rsidP="004B52B6">
      <w:pPr>
        <w:rPr>
          <w:b/>
          <w:sz w:val="21"/>
          <w:szCs w:val="21"/>
          <w:lang w:eastAsia="zh-CN"/>
        </w:rPr>
      </w:pPr>
      <w:r w:rsidRPr="00070FA0">
        <w:rPr>
          <w:b/>
          <w:sz w:val="21"/>
          <w:szCs w:val="21"/>
          <w:lang w:eastAsia="zh-CN"/>
        </w:rPr>
        <w:t>Observation 1</w:t>
      </w:r>
      <w:r w:rsidR="001C3F00" w:rsidRPr="00070FA0">
        <w:rPr>
          <w:b/>
          <w:sz w:val="21"/>
          <w:szCs w:val="21"/>
          <w:lang w:eastAsia="zh-CN"/>
        </w:rPr>
        <w:t>:</w:t>
      </w:r>
      <w:r w:rsidR="00EE4961" w:rsidRPr="00070FA0">
        <w:rPr>
          <w:b/>
          <w:sz w:val="21"/>
          <w:szCs w:val="21"/>
          <w:lang w:eastAsia="zh-CN"/>
        </w:rPr>
        <w:t xml:space="preserve"> </w:t>
      </w:r>
      <w:r w:rsidR="00070FA0" w:rsidRPr="00070FA0">
        <w:rPr>
          <w:b/>
          <w:sz w:val="21"/>
          <w:szCs w:val="21"/>
          <w:lang w:eastAsia="zh-CN"/>
        </w:rPr>
        <w:t xml:space="preserve">The configuration and comparison of RSRP threshold are essential for CE UEs to determine whether to request Msg.3 repetition or not, even if only CE PRACH resources are configured in a dedicated </w:t>
      </w:r>
      <w:r w:rsidR="002245D7">
        <w:rPr>
          <w:b/>
          <w:sz w:val="21"/>
          <w:szCs w:val="21"/>
          <w:lang w:eastAsia="zh-CN"/>
        </w:rPr>
        <w:t xml:space="preserve">UL </w:t>
      </w:r>
      <w:r w:rsidR="00070FA0" w:rsidRPr="00070FA0">
        <w:rPr>
          <w:b/>
          <w:sz w:val="21"/>
          <w:szCs w:val="21"/>
          <w:lang w:eastAsia="zh-CN"/>
        </w:rPr>
        <w:t>BWP.</w:t>
      </w:r>
    </w:p>
    <w:p w14:paraId="6AD84D1E" w14:textId="77777777" w:rsidR="00070FA0" w:rsidRPr="00070FA0" w:rsidRDefault="00070FA0" w:rsidP="004B52B6">
      <w:pPr>
        <w:spacing w:after="0"/>
        <w:rPr>
          <w:b/>
          <w:sz w:val="21"/>
          <w:szCs w:val="21"/>
          <w:lang w:eastAsia="zh-CN"/>
        </w:rPr>
      </w:pPr>
    </w:p>
    <w:p w14:paraId="4C11484E" w14:textId="79797995" w:rsidR="001C3F00" w:rsidRDefault="00BB51CF" w:rsidP="004B52B6">
      <w:pPr>
        <w:rPr>
          <w:b/>
          <w:sz w:val="21"/>
          <w:szCs w:val="21"/>
          <w:lang w:eastAsia="zh-CN"/>
        </w:rPr>
      </w:pPr>
      <w:r>
        <w:rPr>
          <w:b/>
          <w:sz w:val="21"/>
          <w:szCs w:val="21"/>
          <w:lang w:eastAsia="zh-CN"/>
        </w:rPr>
        <w:t>Proposal</w:t>
      </w:r>
      <w:r w:rsidR="001B7F42">
        <w:rPr>
          <w:b/>
          <w:sz w:val="21"/>
          <w:szCs w:val="21"/>
          <w:lang w:eastAsia="zh-CN"/>
        </w:rPr>
        <w:t xml:space="preserve"> 3</w:t>
      </w:r>
      <w:r w:rsidR="001C3F00">
        <w:rPr>
          <w:b/>
          <w:sz w:val="21"/>
          <w:szCs w:val="21"/>
          <w:lang w:eastAsia="zh-CN"/>
        </w:rPr>
        <w:t xml:space="preserve">: </w:t>
      </w:r>
      <w:r w:rsidR="001B7F42">
        <w:rPr>
          <w:b/>
          <w:sz w:val="21"/>
          <w:szCs w:val="21"/>
          <w:lang w:eastAsia="zh-CN"/>
        </w:rPr>
        <w:t xml:space="preserve">For CE UEs, if </w:t>
      </w:r>
      <w:r w:rsidR="001B7F42" w:rsidRPr="005D62BB">
        <w:rPr>
          <w:b/>
          <w:sz w:val="21"/>
          <w:szCs w:val="21"/>
          <w:lang w:eastAsia="zh-CN"/>
        </w:rPr>
        <w:t xml:space="preserve">only CE PRACH resources </w:t>
      </w:r>
      <w:r w:rsidR="001B7F42">
        <w:rPr>
          <w:b/>
          <w:sz w:val="21"/>
          <w:szCs w:val="21"/>
          <w:lang w:eastAsia="zh-CN"/>
        </w:rPr>
        <w:t xml:space="preserve">configured </w:t>
      </w:r>
      <w:r w:rsidR="001B7F42" w:rsidRPr="005D62BB">
        <w:rPr>
          <w:b/>
          <w:sz w:val="21"/>
          <w:szCs w:val="21"/>
          <w:lang w:eastAsia="zh-CN"/>
        </w:rPr>
        <w:t>in a dedicated uplink BWP</w:t>
      </w:r>
      <w:r w:rsidR="001B7F42">
        <w:rPr>
          <w:b/>
          <w:sz w:val="21"/>
          <w:szCs w:val="21"/>
          <w:lang w:eastAsia="zh-CN"/>
        </w:rPr>
        <w:t>, reuse the same rule as non-CE UEs to initiate CBRA procedure when the measured RSRP is higher than the RSRP threshold.</w:t>
      </w:r>
    </w:p>
    <w:p w14:paraId="50C50139" w14:textId="3ABE5643" w:rsidR="006C3B2B" w:rsidRPr="001B7F42" w:rsidRDefault="006C3B2B" w:rsidP="004B52B6">
      <w:pPr>
        <w:rPr>
          <w:b/>
          <w:sz w:val="21"/>
          <w:szCs w:val="21"/>
          <w:lang w:eastAsia="zh-CN"/>
        </w:rPr>
      </w:pPr>
    </w:p>
    <w:p w14:paraId="5FB8296B" w14:textId="4A61E763" w:rsidR="00750051" w:rsidRPr="00F20511" w:rsidRDefault="004142DB" w:rsidP="004B52B6">
      <w:pPr>
        <w:pStyle w:val="1"/>
        <w:spacing w:after="100" w:afterAutospacing="1"/>
        <w:ind w:left="431" w:hanging="431"/>
        <w:rPr>
          <w:lang w:eastAsia="zh-CN"/>
        </w:rPr>
      </w:pPr>
      <w:bookmarkStart w:id="1" w:name="_Ref494215420"/>
      <w:r>
        <w:rPr>
          <w:lang w:eastAsia="zh-CN"/>
        </w:rPr>
        <w:t>Conclusion</w:t>
      </w:r>
    </w:p>
    <w:p w14:paraId="6788BCE2" w14:textId="424C28A1" w:rsidR="0036395E" w:rsidRDefault="00BB2230" w:rsidP="004B52B6">
      <w:pPr>
        <w:spacing w:beforeLines="50" w:before="120" w:after="0"/>
        <w:rPr>
          <w:color w:val="000000"/>
          <w:lang w:eastAsia="zh-CN"/>
        </w:rPr>
      </w:pPr>
      <w:r>
        <w:rPr>
          <w:color w:val="000000"/>
          <w:lang w:eastAsia="zh-CN"/>
        </w:rPr>
        <w:t xml:space="preserve">In this contribution, we discuss </w:t>
      </w:r>
      <w:r w:rsidR="001879B8">
        <w:rPr>
          <w:color w:val="000000"/>
          <w:lang w:eastAsia="zh-CN"/>
        </w:rPr>
        <w:t xml:space="preserve">whether to support </w:t>
      </w:r>
      <w:r w:rsidR="00176098">
        <w:rPr>
          <w:color w:val="000000"/>
          <w:lang w:eastAsia="zh-CN"/>
        </w:rPr>
        <w:t xml:space="preserve">the </w:t>
      </w:r>
      <w:r w:rsidR="001879B8">
        <w:rPr>
          <w:color w:val="000000"/>
          <w:lang w:eastAsia="zh-CN"/>
        </w:rPr>
        <w:t xml:space="preserve">configuration of PRACH resources </w:t>
      </w:r>
      <w:r w:rsidR="00176098" w:rsidRPr="003849E6">
        <w:rPr>
          <w:sz w:val="20"/>
          <w:szCs w:val="20"/>
        </w:rPr>
        <w:t>only for RACH with Msg3 repetition in a dedicated UL BWP (i.e. for use in RRC_CONNECTED)</w:t>
      </w:r>
      <w:r>
        <w:rPr>
          <w:color w:val="000000"/>
          <w:lang w:eastAsia="zh-CN"/>
        </w:rPr>
        <w:t>. Based on the discussion, our views are summarized as follows.</w:t>
      </w:r>
    </w:p>
    <w:p w14:paraId="41337098" w14:textId="3D1BC4B2" w:rsidR="006E276B" w:rsidRDefault="006E276B" w:rsidP="004B52B6">
      <w:pPr>
        <w:spacing w:after="100" w:afterAutospacing="1"/>
        <w:rPr>
          <w:b/>
          <w:sz w:val="21"/>
          <w:szCs w:val="21"/>
          <w:lang w:eastAsia="zh-CN"/>
        </w:rPr>
      </w:pPr>
      <w:r w:rsidRPr="00070FA0">
        <w:rPr>
          <w:b/>
          <w:sz w:val="21"/>
          <w:szCs w:val="21"/>
          <w:lang w:eastAsia="zh-CN"/>
        </w:rPr>
        <w:lastRenderedPageBreak/>
        <w:t xml:space="preserve">Observation 1: The configuration and comparison of RSRP threshold are essential for CE UEs to determine whether to request Msg.3 repetition or not, even if only CE PRACH resources are configured in a dedicated </w:t>
      </w:r>
      <w:r w:rsidR="002245D7">
        <w:rPr>
          <w:b/>
          <w:sz w:val="21"/>
          <w:szCs w:val="21"/>
          <w:lang w:eastAsia="zh-CN"/>
        </w:rPr>
        <w:t xml:space="preserve">UL </w:t>
      </w:r>
      <w:r w:rsidRPr="00070FA0">
        <w:rPr>
          <w:b/>
          <w:sz w:val="21"/>
          <w:szCs w:val="21"/>
          <w:lang w:eastAsia="zh-CN"/>
        </w:rPr>
        <w:t>BWP.</w:t>
      </w:r>
    </w:p>
    <w:p w14:paraId="31360CEE" w14:textId="471549C5" w:rsidR="006E276B" w:rsidRDefault="006E276B" w:rsidP="004B52B6">
      <w:pPr>
        <w:spacing w:after="0"/>
        <w:rPr>
          <w:b/>
          <w:sz w:val="20"/>
          <w:szCs w:val="20"/>
          <w:lang w:eastAsia="zh-CN"/>
        </w:rPr>
      </w:pPr>
    </w:p>
    <w:p w14:paraId="16BBF44B" w14:textId="77777777" w:rsidR="006E276B" w:rsidRDefault="006E276B" w:rsidP="004B52B6">
      <w:pPr>
        <w:spacing w:after="0"/>
        <w:rPr>
          <w:b/>
          <w:sz w:val="20"/>
          <w:szCs w:val="20"/>
          <w:lang w:eastAsia="zh-CN"/>
        </w:rPr>
      </w:pPr>
    </w:p>
    <w:bookmarkEnd w:id="1"/>
    <w:p w14:paraId="30ADA151" w14:textId="7EB2B3A8" w:rsidR="00451597" w:rsidRDefault="00451597" w:rsidP="004B52B6">
      <w:pPr>
        <w:spacing w:after="100" w:afterAutospacing="1"/>
        <w:rPr>
          <w:b/>
          <w:sz w:val="21"/>
          <w:szCs w:val="21"/>
          <w:lang w:eastAsia="zh-CN"/>
        </w:rPr>
      </w:pPr>
      <w:r w:rsidRPr="00446B9E">
        <w:rPr>
          <w:rFonts w:hint="eastAsia"/>
          <w:b/>
          <w:sz w:val="21"/>
          <w:szCs w:val="21"/>
          <w:lang w:eastAsia="zh-CN"/>
        </w:rPr>
        <w:t>Proposal</w:t>
      </w:r>
      <w:r w:rsidR="00176098">
        <w:rPr>
          <w:b/>
          <w:sz w:val="21"/>
          <w:szCs w:val="21"/>
          <w:lang w:eastAsia="zh-CN"/>
        </w:rPr>
        <w:t xml:space="preserve"> 1: </w:t>
      </w:r>
      <w:r w:rsidR="004B2D1F">
        <w:rPr>
          <w:b/>
          <w:sz w:val="21"/>
          <w:szCs w:val="21"/>
          <w:lang w:eastAsia="zh-CN"/>
        </w:rPr>
        <w:t>A dedicated UL BWP can be configured with only CE PRACH resources.</w:t>
      </w:r>
    </w:p>
    <w:p w14:paraId="6A1A57A4" w14:textId="34840C3A" w:rsidR="006E276B" w:rsidRDefault="006E276B" w:rsidP="004B52B6">
      <w:pPr>
        <w:spacing w:after="100" w:afterAutospacing="1"/>
        <w:rPr>
          <w:b/>
          <w:sz w:val="21"/>
          <w:szCs w:val="21"/>
          <w:lang w:eastAsia="zh-CN"/>
        </w:rPr>
      </w:pPr>
      <w:r w:rsidRPr="0038646F">
        <w:rPr>
          <w:rFonts w:hint="eastAsia"/>
          <w:b/>
          <w:sz w:val="21"/>
          <w:szCs w:val="21"/>
          <w:lang w:eastAsia="zh-CN"/>
        </w:rPr>
        <w:t>Proposal</w:t>
      </w:r>
      <w:r>
        <w:rPr>
          <w:b/>
          <w:sz w:val="21"/>
          <w:szCs w:val="21"/>
          <w:lang w:eastAsia="zh-CN"/>
        </w:rPr>
        <w:t xml:space="preserve"> 2</w:t>
      </w:r>
      <w:r w:rsidRPr="0038646F">
        <w:rPr>
          <w:b/>
          <w:sz w:val="21"/>
          <w:szCs w:val="21"/>
          <w:lang w:eastAsia="zh-CN"/>
        </w:rPr>
        <w:t xml:space="preserve">: </w:t>
      </w:r>
      <w:r>
        <w:rPr>
          <w:b/>
          <w:sz w:val="21"/>
          <w:szCs w:val="21"/>
          <w:lang w:eastAsia="zh-CN"/>
        </w:rPr>
        <w:t>Support UE capability reporting after initial access.</w:t>
      </w:r>
    </w:p>
    <w:p w14:paraId="057037A5" w14:textId="5BCBDBA3" w:rsidR="001B7F42" w:rsidRDefault="001B7F42" w:rsidP="004B52B6">
      <w:pPr>
        <w:spacing w:after="100" w:afterAutospacing="1"/>
        <w:rPr>
          <w:b/>
          <w:sz w:val="21"/>
          <w:szCs w:val="21"/>
          <w:lang w:eastAsia="zh-CN"/>
        </w:rPr>
      </w:pPr>
      <w:r>
        <w:rPr>
          <w:b/>
          <w:sz w:val="21"/>
          <w:szCs w:val="21"/>
          <w:lang w:eastAsia="zh-CN"/>
        </w:rPr>
        <w:t xml:space="preserve">Proposal 3: For CE UEs, if </w:t>
      </w:r>
      <w:r w:rsidRPr="005D62BB">
        <w:rPr>
          <w:b/>
          <w:sz w:val="21"/>
          <w:szCs w:val="21"/>
          <w:lang w:eastAsia="zh-CN"/>
        </w:rPr>
        <w:t xml:space="preserve">only CE PRACH resources </w:t>
      </w:r>
      <w:r>
        <w:rPr>
          <w:b/>
          <w:sz w:val="21"/>
          <w:szCs w:val="21"/>
          <w:lang w:eastAsia="zh-CN"/>
        </w:rPr>
        <w:t xml:space="preserve">configured </w:t>
      </w:r>
      <w:r w:rsidRPr="005D62BB">
        <w:rPr>
          <w:b/>
          <w:sz w:val="21"/>
          <w:szCs w:val="21"/>
          <w:lang w:eastAsia="zh-CN"/>
        </w:rPr>
        <w:t>in a dedicated uplink BWP</w:t>
      </w:r>
      <w:r>
        <w:rPr>
          <w:b/>
          <w:sz w:val="21"/>
          <w:szCs w:val="21"/>
          <w:lang w:eastAsia="zh-CN"/>
        </w:rPr>
        <w:t>, reuse the same rule as non-CE UEs to initiate CBRA procedure when the measured RSRP is higher than the RSRP threshold.</w:t>
      </w:r>
    </w:p>
    <w:p w14:paraId="48D5E1F7" w14:textId="77777777" w:rsidR="006E276B" w:rsidRPr="001B7F42" w:rsidRDefault="006E276B" w:rsidP="004B52B6">
      <w:pPr>
        <w:spacing w:after="0"/>
        <w:rPr>
          <w:b/>
          <w:sz w:val="21"/>
          <w:szCs w:val="21"/>
          <w:lang w:eastAsia="zh-CN"/>
        </w:rPr>
      </w:pPr>
    </w:p>
    <w:p w14:paraId="1B811770" w14:textId="798CF5EE" w:rsidR="0034677D" w:rsidRPr="00446B9E" w:rsidRDefault="0034677D" w:rsidP="004B52B6">
      <w:pPr>
        <w:spacing w:after="100" w:afterAutospacing="1"/>
        <w:rPr>
          <w:b/>
          <w:sz w:val="21"/>
          <w:szCs w:val="21"/>
          <w:lang w:eastAsia="zh-CN"/>
        </w:rPr>
      </w:pPr>
    </w:p>
    <w:p w14:paraId="63810E06" w14:textId="77777777" w:rsidR="004E39D9" w:rsidRPr="00F610C9" w:rsidRDefault="004E39D9" w:rsidP="004B52B6">
      <w:pPr>
        <w:pStyle w:val="1"/>
        <w:numPr>
          <w:ilvl w:val="0"/>
          <w:numId w:val="0"/>
        </w:numPr>
        <w:spacing w:after="100" w:afterAutospacing="1"/>
        <w:ind w:left="431"/>
        <w:rPr>
          <w:lang w:eastAsia="zh-CN"/>
        </w:rPr>
      </w:pPr>
      <w:r w:rsidRPr="00F610C9">
        <w:rPr>
          <w:lang w:eastAsia="zh-CN"/>
        </w:rPr>
        <w:t>References</w:t>
      </w:r>
    </w:p>
    <w:p w14:paraId="6903E8D3" w14:textId="38DFB2FE" w:rsidR="004E39D9" w:rsidRPr="00F20511" w:rsidRDefault="004E39D9" w:rsidP="004B52B6">
      <w:pPr>
        <w:widowControl w:val="0"/>
        <w:numPr>
          <w:ilvl w:val="0"/>
          <w:numId w:val="39"/>
        </w:numPr>
        <w:autoSpaceDE/>
        <w:adjustRightInd/>
        <w:snapToGrid/>
        <w:rPr>
          <w:lang w:eastAsia="zh-CN"/>
        </w:rPr>
      </w:pPr>
      <w:bookmarkStart w:id="2" w:name="_Ref60045850"/>
      <w:r w:rsidRPr="00F20511">
        <w:t>R2-2201982</w:t>
      </w:r>
      <w:r w:rsidRPr="00F20511">
        <w:rPr>
          <w:lang w:eastAsia="zh-CN"/>
        </w:rPr>
        <w:t xml:space="preserve">, “LS on UL BWP with PRACH resources only for RACH with Msg3 repetition”, </w:t>
      </w:r>
      <w:bookmarkEnd w:id="2"/>
      <w:r w:rsidRPr="00F20511">
        <w:rPr>
          <w:lang w:eastAsia="zh-CN"/>
        </w:rPr>
        <w:t xml:space="preserve">3GPP TSG-RAN WG2 Meeting #116bis-e </w:t>
      </w:r>
      <w:r w:rsidRPr="00F20511">
        <w:t>Electronic Meeting, Jan 17</w:t>
      </w:r>
      <w:r w:rsidRPr="00F20511">
        <w:rPr>
          <w:vertAlign w:val="superscript"/>
        </w:rPr>
        <w:t>th</w:t>
      </w:r>
      <w:r w:rsidRPr="00F20511">
        <w:t xml:space="preserve"> - 25</w:t>
      </w:r>
      <w:r w:rsidRPr="00F20511">
        <w:rPr>
          <w:vertAlign w:val="superscript"/>
        </w:rPr>
        <w:t>th</w:t>
      </w:r>
      <w:r w:rsidRPr="00F20511">
        <w:t>, 2022</w:t>
      </w:r>
    </w:p>
    <w:p w14:paraId="40A3DFDD" w14:textId="77777777" w:rsidR="0038646F" w:rsidRPr="004E39D9" w:rsidRDefault="0038646F" w:rsidP="004B52B6">
      <w:pPr>
        <w:spacing w:beforeLines="50" w:before="120" w:after="100" w:afterAutospacing="1"/>
        <w:rPr>
          <w:b/>
          <w:sz w:val="20"/>
          <w:szCs w:val="20"/>
          <w:lang w:eastAsia="zh-CN"/>
        </w:rPr>
      </w:pPr>
    </w:p>
    <w:sectPr w:rsidR="0038646F" w:rsidRPr="004E39D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A8F98" w14:textId="77777777" w:rsidR="00F61A85" w:rsidRDefault="00F61A85" w:rsidP="00921B36">
      <w:pPr>
        <w:spacing w:after="0"/>
      </w:pPr>
      <w:r>
        <w:separator/>
      </w:r>
    </w:p>
  </w:endnote>
  <w:endnote w:type="continuationSeparator" w:id="0">
    <w:p w14:paraId="09D006E6" w14:textId="77777777" w:rsidR="00F61A85" w:rsidRDefault="00F61A85"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F4A1D" w14:textId="77777777" w:rsidR="00F61A85" w:rsidRDefault="00F61A85" w:rsidP="00921B36">
      <w:pPr>
        <w:spacing w:after="0"/>
      </w:pPr>
      <w:r>
        <w:separator/>
      </w:r>
    </w:p>
  </w:footnote>
  <w:footnote w:type="continuationSeparator" w:id="0">
    <w:p w14:paraId="6596585C" w14:textId="77777777" w:rsidR="00F61A85" w:rsidRDefault="00F61A85"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BA7F55"/>
    <w:multiLevelType w:val="hybridMultilevel"/>
    <w:tmpl w:val="5C9C3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C7E6546"/>
    <w:multiLevelType w:val="hybridMultilevel"/>
    <w:tmpl w:val="DFCE8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813E46"/>
    <w:multiLevelType w:val="multilevel"/>
    <w:tmpl w:val="0D813E46"/>
    <w:lvl w:ilvl="0">
      <w:start w:val="1"/>
      <w:numFmt w:val="bullet"/>
      <w:lvlText w:val=""/>
      <w:lvlJc w:val="left"/>
      <w:pPr>
        <w:tabs>
          <w:tab w:val="left" w:pos="720"/>
        </w:tabs>
        <w:ind w:left="720" w:hanging="360"/>
      </w:pPr>
      <w:rPr>
        <w:rFonts w:ascii="Symbol" w:hAnsi="Symbol" w:hint="default"/>
        <w:sz w:val="20"/>
      </w:rPr>
    </w:lvl>
    <w:lvl w:ilvl="1">
      <w:start w:val="2"/>
      <w:numFmt w:val="bullet"/>
      <w:lvlText w:val="-"/>
      <w:lvlJc w:val="left"/>
      <w:pPr>
        <w:tabs>
          <w:tab w:val="left" w:pos="1440"/>
        </w:tabs>
        <w:ind w:left="1440" w:hanging="360"/>
      </w:pPr>
      <w:rPr>
        <w:rFonts w:ascii="Times New Roman" w:eastAsia="微软雅黑" w:hAnsi="Times New Roman"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1" w15:restartNumberingAfterBreak="0">
    <w:nsid w:val="131D7994"/>
    <w:multiLevelType w:val="hybridMultilevel"/>
    <w:tmpl w:val="04C8ED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D56A59"/>
    <w:multiLevelType w:val="multilevel"/>
    <w:tmpl w:val="17D56A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49D58DA"/>
    <w:multiLevelType w:val="hybridMultilevel"/>
    <w:tmpl w:val="662E62F0"/>
    <w:lvl w:ilvl="0" w:tplc="6BE6C1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F71263"/>
    <w:multiLevelType w:val="hybridMultilevel"/>
    <w:tmpl w:val="A1141554"/>
    <w:lvl w:ilvl="0" w:tplc="C44E9676">
      <w:start w:val="3"/>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3F4654"/>
    <w:multiLevelType w:val="hybridMultilevel"/>
    <w:tmpl w:val="9E42F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67F267B"/>
    <w:multiLevelType w:val="hybridMultilevel"/>
    <w:tmpl w:val="893C3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50341279"/>
    <w:multiLevelType w:val="hybridMultilevel"/>
    <w:tmpl w:val="AE50E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8D350F9"/>
    <w:multiLevelType w:val="hybridMultilevel"/>
    <w:tmpl w:val="422CF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E93381"/>
    <w:multiLevelType w:val="hybridMultilevel"/>
    <w:tmpl w:val="095082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3"/>
  </w:num>
  <w:num w:numId="2">
    <w:abstractNumId w:val="39"/>
  </w:num>
  <w:num w:numId="3">
    <w:abstractNumId w:val="2"/>
  </w:num>
  <w:num w:numId="4">
    <w:abstractNumId w:val="21"/>
  </w:num>
  <w:num w:numId="5">
    <w:abstractNumId w:val="44"/>
  </w:num>
  <w:num w:numId="6">
    <w:abstractNumId w:val="41"/>
  </w:num>
  <w:num w:numId="7">
    <w:abstractNumId w:val="24"/>
  </w:num>
  <w:num w:numId="8">
    <w:abstractNumId w:val="42"/>
  </w:num>
  <w:num w:numId="9">
    <w:abstractNumId w:val="7"/>
  </w:num>
  <w:num w:numId="10">
    <w:abstractNumId w:val="25"/>
  </w:num>
  <w:num w:numId="11">
    <w:abstractNumId w:val="28"/>
  </w:num>
  <w:num w:numId="12">
    <w:abstractNumId w:val="45"/>
  </w:num>
  <w:num w:numId="13">
    <w:abstractNumId w:val="29"/>
  </w:num>
  <w:num w:numId="14">
    <w:abstractNumId w:val="43"/>
  </w:num>
  <w:num w:numId="15">
    <w:abstractNumId w:val="22"/>
  </w:num>
  <w:num w:numId="16">
    <w:abstractNumId w:val="36"/>
  </w:num>
  <w:num w:numId="17">
    <w:abstractNumId w:val="27"/>
  </w:num>
  <w:num w:numId="18">
    <w:abstractNumId w:val="16"/>
  </w:num>
  <w:num w:numId="19">
    <w:abstractNumId w:val="4"/>
  </w:num>
  <w:num w:numId="20">
    <w:abstractNumId w:val="6"/>
  </w:num>
  <w:num w:numId="21">
    <w:abstractNumId w:val="31"/>
  </w:num>
  <w:num w:numId="22">
    <w:abstractNumId w:val="32"/>
  </w:num>
  <w:num w:numId="23">
    <w:abstractNumId w:val="18"/>
  </w:num>
  <w:num w:numId="24">
    <w:abstractNumId w:val="20"/>
  </w:num>
  <w:num w:numId="25">
    <w:abstractNumId w:val="19"/>
  </w:num>
  <w:num w:numId="26">
    <w:abstractNumId w:val="15"/>
  </w:num>
  <w:num w:numId="27">
    <w:abstractNumId w:val="40"/>
  </w:num>
  <w:num w:numId="28">
    <w:abstractNumId w:val="5"/>
  </w:num>
  <w:num w:numId="29">
    <w:abstractNumId w:val="26"/>
  </w:num>
  <w:num w:numId="30">
    <w:abstractNumId w:val="23"/>
  </w:num>
  <w:num w:numId="31">
    <w:abstractNumId w:val="37"/>
  </w:num>
  <w:num w:numId="32">
    <w:abstractNumId w:val="3"/>
  </w:num>
  <w:num w:numId="33">
    <w:abstractNumId w:val="8"/>
  </w:num>
  <w:num w:numId="34">
    <w:abstractNumId w:val="34"/>
  </w:num>
  <w:num w:numId="35">
    <w:abstractNumId w:val="30"/>
  </w:num>
  <w:num w:numId="36">
    <w:abstractNumId w:val="11"/>
  </w:num>
  <w:num w:numId="37">
    <w:abstractNumId w:val="9"/>
  </w:num>
  <w:num w:numId="38">
    <w:abstractNumId w:val="12"/>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3"/>
  </w:num>
  <w:num w:numId="42">
    <w:abstractNumId w:val="33"/>
  </w:num>
  <w:num w:numId="43">
    <w:abstractNumId w:val="14"/>
  </w:num>
  <w:num w:numId="44">
    <w:abstractNumId w:val="33"/>
  </w:num>
  <w:num w:numId="45">
    <w:abstractNumId w:val="0"/>
  </w:num>
  <w:num w:numId="46">
    <w:abstractNumId w:val="10"/>
  </w:num>
  <w:num w:numId="47">
    <w:abstractNumId w:val="1"/>
  </w:num>
  <w:num w:numId="48">
    <w:abstractNumId w:val="35"/>
  </w:num>
  <w:num w:numId="49">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408"/>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0FA0"/>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DD3"/>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237"/>
    <w:rsid w:val="000A08C7"/>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539D"/>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3881"/>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D91"/>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935"/>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2B0A"/>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4A2"/>
    <w:rsid w:val="00175B18"/>
    <w:rsid w:val="00175B63"/>
    <w:rsid w:val="00175BC9"/>
    <w:rsid w:val="00175BCA"/>
    <w:rsid w:val="00175C30"/>
    <w:rsid w:val="00176098"/>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9B8"/>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B7BF8"/>
    <w:rsid w:val="001B7F42"/>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7BA"/>
    <w:rsid w:val="001C38A2"/>
    <w:rsid w:val="001C3985"/>
    <w:rsid w:val="001C3AC7"/>
    <w:rsid w:val="001C3B8A"/>
    <w:rsid w:val="001C3BB9"/>
    <w:rsid w:val="001C3C99"/>
    <w:rsid w:val="001C3DA3"/>
    <w:rsid w:val="001C3EE9"/>
    <w:rsid w:val="001C3F00"/>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923"/>
    <w:rsid w:val="00212CB6"/>
    <w:rsid w:val="00212E37"/>
    <w:rsid w:val="0021304F"/>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5D7"/>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1E3"/>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6F"/>
    <w:rsid w:val="00254FC9"/>
    <w:rsid w:val="0025507F"/>
    <w:rsid w:val="002551D0"/>
    <w:rsid w:val="00255247"/>
    <w:rsid w:val="00255374"/>
    <w:rsid w:val="0025662A"/>
    <w:rsid w:val="002567B5"/>
    <w:rsid w:val="00256BCB"/>
    <w:rsid w:val="002578AD"/>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1F3"/>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F52"/>
    <w:rsid w:val="002820E0"/>
    <w:rsid w:val="00282378"/>
    <w:rsid w:val="002823AF"/>
    <w:rsid w:val="00282426"/>
    <w:rsid w:val="00282463"/>
    <w:rsid w:val="00282554"/>
    <w:rsid w:val="00282772"/>
    <w:rsid w:val="0028287A"/>
    <w:rsid w:val="00282A55"/>
    <w:rsid w:val="00282D57"/>
    <w:rsid w:val="0028390E"/>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2F5"/>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7E9"/>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400"/>
    <w:rsid w:val="00312657"/>
    <w:rsid w:val="00312739"/>
    <w:rsid w:val="00312D10"/>
    <w:rsid w:val="00312FF5"/>
    <w:rsid w:val="003132D3"/>
    <w:rsid w:val="003137A7"/>
    <w:rsid w:val="00313813"/>
    <w:rsid w:val="00313C30"/>
    <w:rsid w:val="00313DBC"/>
    <w:rsid w:val="00314DC8"/>
    <w:rsid w:val="0031536E"/>
    <w:rsid w:val="003153DE"/>
    <w:rsid w:val="00315418"/>
    <w:rsid w:val="003156E3"/>
    <w:rsid w:val="00315D13"/>
    <w:rsid w:val="00315E0C"/>
    <w:rsid w:val="00316317"/>
    <w:rsid w:val="00316496"/>
    <w:rsid w:val="00316715"/>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52"/>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D0A"/>
    <w:rsid w:val="00336ED8"/>
    <w:rsid w:val="003376F7"/>
    <w:rsid w:val="003378DD"/>
    <w:rsid w:val="00337955"/>
    <w:rsid w:val="00337E01"/>
    <w:rsid w:val="00337F85"/>
    <w:rsid w:val="00340681"/>
    <w:rsid w:val="00340AC3"/>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77D"/>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CCA"/>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95E"/>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9E6"/>
    <w:rsid w:val="00384AAB"/>
    <w:rsid w:val="00384F9E"/>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5BC"/>
    <w:rsid w:val="003A08EA"/>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4A7"/>
    <w:rsid w:val="003C2559"/>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A3C"/>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41B"/>
    <w:rsid w:val="003E568F"/>
    <w:rsid w:val="003E57E1"/>
    <w:rsid w:val="003E5A35"/>
    <w:rsid w:val="003E5AA9"/>
    <w:rsid w:val="003E5ACE"/>
    <w:rsid w:val="003E5D4F"/>
    <w:rsid w:val="003E6316"/>
    <w:rsid w:val="003E651B"/>
    <w:rsid w:val="003E6680"/>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597"/>
    <w:rsid w:val="00451768"/>
    <w:rsid w:val="00451C7E"/>
    <w:rsid w:val="004520A3"/>
    <w:rsid w:val="004522AA"/>
    <w:rsid w:val="0045261E"/>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B05"/>
    <w:rsid w:val="004A2E1B"/>
    <w:rsid w:val="004A2F9D"/>
    <w:rsid w:val="004A3045"/>
    <w:rsid w:val="004A31C9"/>
    <w:rsid w:val="004A328A"/>
    <w:rsid w:val="004A36EB"/>
    <w:rsid w:val="004A3BF1"/>
    <w:rsid w:val="004A3C24"/>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1F"/>
    <w:rsid w:val="004B2DD1"/>
    <w:rsid w:val="004B2F4F"/>
    <w:rsid w:val="004B3BA9"/>
    <w:rsid w:val="004B4037"/>
    <w:rsid w:val="004B407B"/>
    <w:rsid w:val="004B49E6"/>
    <w:rsid w:val="004B4D69"/>
    <w:rsid w:val="004B52B6"/>
    <w:rsid w:val="004B54AF"/>
    <w:rsid w:val="004B5F77"/>
    <w:rsid w:val="004B5FC7"/>
    <w:rsid w:val="004B628C"/>
    <w:rsid w:val="004B6373"/>
    <w:rsid w:val="004B6804"/>
    <w:rsid w:val="004B682C"/>
    <w:rsid w:val="004B68C1"/>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9D9"/>
    <w:rsid w:val="004E3E38"/>
    <w:rsid w:val="004E4060"/>
    <w:rsid w:val="004E409A"/>
    <w:rsid w:val="004E447F"/>
    <w:rsid w:val="004E4575"/>
    <w:rsid w:val="004E49DB"/>
    <w:rsid w:val="004E4B93"/>
    <w:rsid w:val="004E4CAF"/>
    <w:rsid w:val="004E5A8E"/>
    <w:rsid w:val="004E6031"/>
    <w:rsid w:val="004E632E"/>
    <w:rsid w:val="004E6459"/>
    <w:rsid w:val="004E651F"/>
    <w:rsid w:val="004E6D71"/>
    <w:rsid w:val="004E7999"/>
    <w:rsid w:val="004E7D63"/>
    <w:rsid w:val="004E7E74"/>
    <w:rsid w:val="004E7EAC"/>
    <w:rsid w:val="004E7EE5"/>
    <w:rsid w:val="004F0329"/>
    <w:rsid w:val="004F04C3"/>
    <w:rsid w:val="004F0634"/>
    <w:rsid w:val="004F0884"/>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12"/>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8D9"/>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0F"/>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37B"/>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4E"/>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2BB"/>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C1B"/>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C8"/>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4AA4"/>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2F99"/>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225"/>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B3B"/>
    <w:rsid w:val="006A3E2B"/>
    <w:rsid w:val="006A41AA"/>
    <w:rsid w:val="006A42A1"/>
    <w:rsid w:val="006A4654"/>
    <w:rsid w:val="006A4963"/>
    <w:rsid w:val="006A4B01"/>
    <w:rsid w:val="006A50B0"/>
    <w:rsid w:val="006A5376"/>
    <w:rsid w:val="006A5403"/>
    <w:rsid w:val="006A59B2"/>
    <w:rsid w:val="006A5F57"/>
    <w:rsid w:val="006A6648"/>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3B2B"/>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76B"/>
    <w:rsid w:val="006E28A7"/>
    <w:rsid w:val="006E326A"/>
    <w:rsid w:val="006E33C4"/>
    <w:rsid w:val="006E3417"/>
    <w:rsid w:val="006E3DA9"/>
    <w:rsid w:val="006E45F3"/>
    <w:rsid w:val="006E4A2F"/>
    <w:rsid w:val="006E4C48"/>
    <w:rsid w:val="006E4C86"/>
    <w:rsid w:val="006E4ED4"/>
    <w:rsid w:val="006E5286"/>
    <w:rsid w:val="006E54E0"/>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8DD"/>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226"/>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0C95"/>
    <w:rsid w:val="0076112C"/>
    <w:rsid w:val="0076193A"/>
    <w:rsid w:val="00761FDA"/>
    <w:rsid w:val="0076205E"/>
    <w:rsid w:val="007621FF"/>
    <w:rsid w:val="00762273"/>
    <w:rsid w:val="007629A0"/>
    <w:rsid w:val="007634E3"/>
    <w:rsid w:val="00763624"/>
    <w:rsid w:val="00763799"/>
    <w:rsid w:val="007637A5"/>
    <w:rsid w:val="00763B4B"/>
    <w:rsid w:val="00763C10"/>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20"/>
    <w:rsid w:val="007811DC"/>
    <w:rsid w:val="0078199D"/>
    <w:rsid w:val="007819F1"/>
    <w:rsid w:val="007820FA"/>
    <w:rsid w:val="0078237B"/>
    <w:rsid w:val="00782644"/>
    <w:rsid w:val="0078270C"/>
    <w:rsid w:val="00782789"/>
    <w:rsid w:val="0078285F"/>
    <w:rsid w:val="007829A0"/>
    <w:rsid w:val="00782A33"/>
    <w:rsid w:val="00782C05"/>
    <w:rsid w:val="00782D76"/>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D85"/>
    <w:rsid w:val="00791E20"/>
    <w:rsid w:val="007924E5"/>
    <w:rsid w:val="00792657"/>
    <w:rsid w:val="007926ED"/>
    <w:rsid w:val="007928C7"/>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2B1C"/>
    <w:rsid w:val="007C2F45"/>
    <w:rsid w:val="007C3012"/>
    <w:rsid w:val="007C30D6"/>
    <w:rsid w:val="007C3267"/>
    <w:rsid w:val="007C3598"/>
    <w:rsid w:val="007C373F"/>
    <w:rsid w:val="007C3FA8"/>
    <w:rsid w:val="007C44DF"/>
    <w:rsid w:val="007C48BE"/>
    <w:rsid w:val="007C4B7A"/>
    <w:rsid w:val="007C4D36"/>
    <w:rsid w:val="007C50E4"/>
    <w:rsid w:val="007C55C4"/>
    <w:rsid w:val="007C58D4"/>
    <w:rsid w:val="007C5E48"/>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175"/>
    <w:rsid w:val="007D71D4"/>
    <w:rsid w:val="007D72A3"/>
    <w:rsid w:val="007D75E2"/>
    <w:rsid w:val="007D79B1"/>
    <w:rsid w:val="007D7A19"/>
    <w:rsid w:val="007D7AF0"/>
    <w:rsid w:val="007D7E59"/>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6F1D"/>
    <w:rsid w:val="007F705B"/>
    <w:rsid w:val="007F76B4"/>
    <w:rsid w:val="007F7754"/>
    <w:rsid w:val="007F7BF7"/>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976"/>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094"/>
    <w:rsid w:val="008172BE"/>
    <w:rsid w:val="0081735F"/>
    <w:rsid w:val="008177C3"/>
    <w:rsid w:val="00817B71"/>
    <w:rsid w:val="00817D32"/>
    <w:rsid w:val="00817D9A"/>
    <w:rsid w:val="00820184"/>
    <w:rsid w:val="00820244"/>
    <w:rsid w:val="00820F07"/>
    <w:rsid w:val="00821198"/>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A88"/>
    <w:rsid w:val="00876C22"/>
    <w:rsid w:val="00876E87"/>
    <w:rsid w:val="008777CC"/>
    <w:rsid w:val="008778F9"/>
    <w:rsid w:val="0088090C"/>
    <w:rsid w:val="00880A29"/>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59E"/>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0F91"/>
    <w:rsid w:val="008A12FE"/>
    <w:rsid w:val="008A1443"/>
    <w:rsid w:val="008A14D7"/>
    <w:rsid w:val="008A15F7"/>
    <w:rsid w:val="008A179F"/>
    <w:rsid w:val="008A1B62"/>
    <w:rsid w:val="008A1BFC"/>
    <w:rsid w:val="008A1D92"/>
    <w:rsid w:val="008A1E2C"/>
    <w:rsid w:val="008A1E82"/>
    <w:rsid w:val="008A22E3"/>
    <w:rsid w:val="008A23D5"/>
    <w:rsid w:val="008A2713"/>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423"/>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6BA"/>
    <w:rsid w:val="008D4825"/>
    <w:rsid w:val="008D4FDE"/>
    <w:rsid w:val="008D5CDA"/>
    <w:rsid w:val="008D5DBC"/>
    <w:rsid w:val="008D5ED2"/>
    <w:rsid w:val="008D60BC"/>
    <w:rsid w:val="008D6D7B"/>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B34"/>
    <w:rsid w:val="008E2F6E"/>
    <w:rsid w:val="008E2F70"/>
    <w:rsid w:val="008E2FBC"/>
    <w:rsid w:val="008E38AD"/>
    <w:rsid w:val="008E3926"/>
    <w:rsid w:val="008E395B"/>
    <w:rsid w:val="008E3D62"/>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550"/>
    <w:rsid w:val="008F0A38"/>
    <w:rsid w:val="008F0BF5"/>
    <w:rsid w:val="008F0E0A"/>
    <w:rsid w:val="008F0F84"/>
    <w:rsid w:val="008F1014"/>
    <w:rsid w:val="008F11C9"/>
    <w:rsid w:val="008F1536"/>
    <w:rsid w:val="008F1850"/>
    <w:rsid w:val="008F18C2"/>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1F9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17C9B"/>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DD1"/>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AEE"/>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782"/>
    <w:rsid w:val="00941AC1"/>
    <w:rsid w:val="00941C0F"/>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BD9"/>
    <w:rsid w:val="009A7D66"/>
    <w:rsid w:val="009A7ED8"/>
    <w:rsid w:val="009B0262"/>
    <w:rsid w:val="009B0281"/>
    <w:rsid w:val="009B081F"/>
    <w:rsid w:val="009B0BE8"/>
    <w:rsid w:val="009B0E89"/>
    <w:rsid w:val="009B0FDC"/>
    <w:rsid w:val="009B1222"/>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153"/>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0B1"/>
    <w:rsid w:val="009C44AD"/>
    <w:rsid w:val="009C4976"/>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2F8"/>
    <w:rsid w:val="00A226EC"/>
    <w:rsid w:val="00A22909"/>
    <w:rsid w:val="00A229AD"/>
    <w:rsid w:val="00A22DF7"/>
    <w:rsid w:val="00A22F99"/>
    <w:rsid w:val="00A232C3"/>
    <w:rsid w:val="00A23430"/>
    <w:rsid w:val="00A23859"/>
    <w:rsid w:val="00A23A28"/>
    <w:rsid w:val="00A2402C"/>
    <w:rsid w:val="00A2406F"/>
    <w:rsid w:val="00A242C3"/>
    <w:rsid w:val="00A24745"/>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3E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175"/>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378"/>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131"/>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A58"/>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255"/>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AF3"/>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0B72"/>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06"/>
    <w:rsid w:val="00BB51CF"/>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E2"/>
    <w:rsid w:val="00BF73F2"/>
    <w:rsid w:val="00BF758D"/>
    <w:rsid w:val="00BF79FC"/>
    <w:rsid w:val="00C0040D"/>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C1A"/>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10B"/>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2F68"/>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33"/>
    <w:rsid w:val="00CD3174"/>
    <w:rsid w:val="00CD3548"/>
    <w:rsid w:val="00CD368D"/>
    <w:rsid w:val="00CD3784"/>
    <w:rsid w:val="00CD3AE3"/>
    <w:rsid w:val="00CD3F17"/>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5C"/>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38"/>
    <w:rsid w:val="00D07252"/>
    <w:rsid w:val="00D074F4"/>
    <w:rsid w:val="00D07819"/>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0EC"/>
    <w:rsid w:val="00D212E6"/>
    <w:rsid w:val="00D2162C"/>
    <w:rsid w:val="00D21A3C"/>
    <w:rsid w:val="00D22342"/>
    <w:rsid w:val="00D22382"/>
    <w:rsid w:val="00D22ABA"/>
    <w:rsid w:val="00D22C56"/>
    <w:rsid w:val="00D22CEE"/>
    <w:rsid w:val="00D230E4"/>
    <w:rsid w:val="00D2330A"/>
    <w:rsid w:val="00D233F1"/>
    <w:rsid w:val="00D235E8"/>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F3"/>
    <w:rsid w:val="00D4607B"/>
    <w:rsid w:val="00D46174"/>
    <w:rsid w:val="00D46349"/>
    <w:rsid w:val="00D467A5"/>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F2E"/>
    <w:rsid w:val="00D5362B"/>
    <w:rsid w:val="00D537D6"/>
    <w:rsid w:val="00D53821"/>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A9"/>
    <w:rsid w:val="00D72586"/>
    <w:rsid w:val="00D7261E"/>
    <w:rsid w:val="00D726B9"/>
    <w:rsid w:val="00D727D2"/>
    <w:rsid w:val="00D72E92"/>
    <w:rsid w:val="00D72F28"/>
    <w:rsid w:val="00D73180"/>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B96"/>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766"/>
    <w:rsid w:val="00DF38DB"/>
    <w:rsid w:val="00DF4455"/>
    <w:rsid w:val="00DF4572"/>
    <w:rsid w:val="00DF4640"/>
    <w:rsid w:val="00DF4658"/>
    <w:rsid w:val="00DF4999"/>
    <w:rsid w:val="00DF4D5C"/>
    <w:rsid w:val="00DF4E81"/>
    <w:rsid w:val="00DF4EFB"/>
    <w:rsid w:val="00DF52DE"/>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BB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46A4"/>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1FF"/>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298"/>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3B5"/>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7C1"/>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5F77"/>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1C67"/>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961"/>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002"/>
    <w:rsid w:val="00F05A1B"/>
    <w:rsid w:val="00F05AB2"/>
    <w:rsid w:val="00F05C23"/>
    <w:rsid w:val="00F05C89"/>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1FFC"/>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511"/>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37A2A"/>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36"/>
    <w:rsid w:val="00F47FAB"/>
    <w:rsid w:val="00F5036E"/>
    <w:rsid w:val="00F505D9"/>
    <w:rsid w:val="00F507CB"/>
    <w:rsid w:val="00F51200"/>
    <w:rsid w:val="00F512B2"/>
    <w:rsid w:val="00F5144F"/>
    <w:rsid w:val="00F51863"/>
    <w:rsid w:val="00F51A40"/>
    <w:rsid w:val="00F520F2"/>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A85"/>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61A"/>
    <w:rsid w:val="00F76C9A"/>
    <w:rsid w:val="00F76D1B"/>
    <w:rsid w:val="00F76E1A"/>
    <w:rsid w:val="00F76ECC"/>
    <w:rsid w:val="00F76FD0"/>
    <w:rsid w:val="00F76FE8"/>
    <w:rsid w:val="00F77383"/>
    <w:rsid w:val="00F776AC"/>
    <w:rsid w:val="00F77813"/>
    <w:rsid w:val="00F77851"/>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DDA"/>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A44"/>
    <w:rsid w:val="00FD6C57"/>
    <w:rsid w:val="00FD6DC3"/>
    <w:rsid w:val="00FD7D7B"/>
    <w:rsid w:val="00FD7DF9"/>
    <w:rsid w:val="00FE0788"/>
    <w:rsid w:val="00FE0B51"/>
    <w:rsid w:val="00FE0B78"/>
    <w:rsid w:val="00FE0CBC"/>
    <w:rsid w:val="00FE0ED4"/>
    <w:rsid w:val="00FE10DA"/>
    <w:rsid w:val="00FE113E"/>
    <w:rsid w:val="00FE1536"/>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7F42"/>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uiPriority w:val="9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rPr>
      <w:vertAlign w:val="superscript"/>
    </w:rPr>
  </w:style>
  <w:style w:type="table" w:styleId="afff0">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uiPriority w:val="99"/>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32060367">
      <w:bodyDiv w:val="1"/>
      <w:marLeft w:val="0"/>
      <w:marRight w:val="0"/>
      <w:marTop w:val="0"/>
      <w:marBottom w:val="0"/>
      <w:divBdr>
        <w:top w:val="none" w:sz="0" w:space="0" w:color="auto"/>
        <w:left w:val="none" w:sz="0" w:space="0" w:color="auto"/>
        <w:bottom w:val="none" w:sz="0" w:space="0" w:color="auto"/>
        <w:right w:val="none" w:sz="0" w:space="0" w:color="auto"/>
      </w:divBdr>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76565845">
      <w:bodyDiv w:val="1"/>
      <w:marLeft w:val="0"/>
      <w:marRight w:val="0"/>
      <w:marTop w:val="0"/>
      <w:marBottom w:val="0"/>
      <w:divBdr>
        <w:top w:val="none" w:sz="0" w:space="0" w:color="auto"/>
        <w:left w:val="none" w:sz="0" w:space="0" w:color="auto"/>
        <w:bottom w:val="none" w:sz="0" w:space="0" w:color="auto"/>
        <w:right w:val="none" w:sz="0" w:space="0" w:color="auto"/>
      </w:divBdr>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092893859">
      <w:bodyDiv w:val="1"/>
      <w:marLeft w:val="0"/>
      <w:marRight w:val="0"/>
      <w:marTop w:val="0"/>
      <w:marBottom w:val="0"/>
      <w:divBdr>
        <w:top w:val="none" w:sz="0" w:space="0" w:color="auto"/>
        <w:left w:val="none" w:sz="0" w:space="0" w:color="auto"/>
        <w:bottom w:val="none" w:sz="0" w:space="0" w:color="auto"/>
        <w:right w:val="none" w:sz="0" w:space="0" w:color="auto"/>
      </w:divBdr>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898B49-6D47-4DCB-8864-FE3AE7D7E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3953</TotalTime>
  <Pages>3</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456</cp:revision>
  <cp:lastPrinted>2015-03-27T14:25:00Z</cp:lastPrinted>
  <dcterms:created xsi:type="dcterms:W3CDTF">2021-05-11T07:53:00Z</dcterms:created>
  <dcterms:modified xsi:type="dcterms:W3CDTF">2022-02-14T13:54:00Z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